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1F6" w:rsidRDefault="00CA11F6"/>
    <w:p w:rsidR="00CA11F6" w:rsidRDefault="00CA11F6"/>
    <w:p w:rsidR="00CA11F6" w:rsidRDefault="005E6E68">
      <w:r>
        <w:rPr>
          <w:noProof/>
        </w:rPr>
        <mc:AlternateContent>
          <mc:Choice Requires="wps">
            <w:drawing>
              <wp:anchor distT="0" distB="0" distL="114300" distR="114300" simplePos="0" relativeHeight="251653632" behindDoc="0" locked="0" layoutInCell="1" allowOverlap="1">
                <wp:simplePos x="0" y="0"/>
                <wp:positionH relativeFrom="column">
                  <wp:posOffset>659130</wp:posOffset>
                </wp:positionH>
                <wp:positionV relativeFrom="paragraph">
                  <wp:posOffset>95885</wp:posOffset>
                </wp:positionV>
                <wp:extent cx="6460490" cy="8787765"/>
                <wp:effectExtent l="1905" t="0" r="0" b="444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0490" cy="8787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2CB9" w:rsidRPr="005E6E68" w:rsidRDefault="00D92CB9" w:rsidP="00D92CB9">
                            <w:pPr>
                              <w:pStyle w:val="Sender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[Your Name]</w:instrText>
                            </w:r>
                            <w:r w:rsidRPr="005E6E68">
                              <w:rPr>
                                <w:rFonts w:asciiTheme="minorHAnsi" w:hAnsiTheme="minorHAnsi" w:cstheme="minorHAnsi"/>
                                <w:sz w:val="24"/>
                              </w:rPr>
                              <w:fldChar w:fldCharType="end"/>
                            </w:r>
                          </w:p>
                          <w:p w:rsidR="00D92CB9" w:rsidRPr="005E6E68" w:rsidRDefault="00D92CB9" w:rsidP="00D92CB9">
                            <w:pPr>
                              <w:pStyle w:val="Sender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[Street Address]</w:instrText>
                            </w:r>
                            <w:r w:rsidRPr="005E6E68">
                              <w:rPr>
                                <w:rFonts w:asciiTheme="minorHAnsi" w:hAnsiTheme="minorHAnsi" w:cstheme="minorHAnsi"/>
                                <w:sz w:val="24"/>
                              </w:rPr>
                              <w:fldChar w:fldCharType="end"/>
                            </w:r>
                          </w:p>
                          <w:p w:rsidR="00D92CB9" w:rsidRPr="005E6E68" w:rsidRDefault="00D92CB9" w:rsidP="00D92CB9">
                            <w:pPr>
                              <w:pStyle w:val="Sender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[City, ST  ZIP Code]</w:instrText>
                            </w:r>
                            <w:r w:rsidRPr="005E6E68">
                              <w:rPr>
                                <w:rFonts w:asciiTheme="minorHAnsi" w:hAnsiTheme="minorHAnsi" w:cstheme="minorHAnsi"/>
                                <w:sz w:val="24"/>
                              </w:rPr>
                              <w:fldChar w:fldCharType="end"/>
                            </w:r>
                          </w:p>
                          <w:p w:rsidR="00D92CB9" w:rsidRPr="005E6E68" w:rsidRDefault="00D92CB9" w:rsidP="00D92CB9">
                            <w:pPr>
                              <w:pStyle w:val="Date"/>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CREATEDATE  \@ "MMMM d, yyyy"  \* MERGEFORMAT</w:instrText>
                            </w:r>
                            <w:r w:rsidRPr="005E6E68">
                              <w:rPr>
                                <w:rFonts w:asciiTheme="minorHAnsi" w:hAnsiTheme="minorHAnsi" w:cstheme="minorHAnsi"/>
                                <w:sz w:val="24"/>
                              </w:rPr>
                              <w:fldChar w:fldCharType="separate"/>
                            </w:r>
                            <w:r w:rsidRPr="005E6E68">
                              <w:rPr>
                                <w:rFonts w:asciiTheme="minorHAnsi" w:hAnsiTheme="minorHAnsi" w:cstheme="minorHAnsi"/>
                                <w:noProof/>
                                <w:sz w:val="24"/>
                              </w:rPr>
                              <w:t>November 20, 2014</w:t>
                            </w:r>
                            <w:r w:rsidRPr="005E6E68">
                              <w:rPr>
                                <w:rFonts w:asciiTheme="minorHAnsi" w:hAnsiTheme="minorHAnsi" w:cstheme="minorHAnsi"/>
                                <w:sz w:val="24"/>
                              </w:rPr>
                              <w:fldChar w:fldCharType="end"/>
                            </w:r>
                          </w:p>
                          <w:p w:rsidR="00D92CB9" w:rsidRPr="005E6E68" w:rsidRDefault="00D92CB9" w:rsidP="00D92CB9">
                            <w:pPr>
                              <w:pStyle w:val="Recipient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[Recipient Name]</w:instrText>
                            </w:r>
                            <w:r w:rsidRPr="005E6E68">
                              <w:rPr>
                                <w:rFonts w:asciiTheme="minorHAnsi" w:hAnsiTheme="minorHAnsi" w:cstheme="minorHAnsi"/>
                                <w:sz w:val="24"/>
                              </w:rPr>
                              <w:fldChar w:fldCharType="end"/>
                            </w:r>
                          </w:p>
                          <w:p w:rsidR="00D92CB9" w:rsidRPr="005E6E68" w:rsidRDefault="00D92CB9" w:rsidP="00D92CB9">
                            <w:pPr>
                              <w:pStyle w:val="Recipient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[Title]</w:instrText>
                            </w:r>
                            <w:r w:rsidRPr="005E6E68">
                              <w:rPr>
                                <w:rFonts w:asciiTheme="minorHAnsi" w:hAnsiTheme="minorHAnsi" w:cstheme="minorHAnsi"/>
                                <w:sz w:val="24"/>
                              </w:rPr>
                              <w:fldChar w:fldCharType="end"/>
                            </w:r>
                          </w:p>
                          <w:p w:rsidR="00D92CB9" w:rsidRPr="005E6E68" w:rsidRDefault="00D92CB9" w:rsidP="00D92CB9">
                            <w:pPr>
                              <w:pStyle w:val="Recipient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[Company Name]</w:instrText>
                            </w:r>
                            <w:r w:rsidRPr="005E6E68">
                              <w:rPr>
                                <w:rFonts w:asciiTheme="minorHAnsi" w:hAnsiTheme="minorHAnsi" w:cstheme="minorHAnsi"/>
                                <w:sz w:val="24"/>
                              </w:rPr>
                              <w:fldChar w:fldCharType="end"/>
                            </w:r>
                          </w:p>
                          <w:p w:rsidR="00D92CB9" w:rsidRPr="005E6E68" w:rsidRDefault="00D92CB9" w:rsidP="00D92CB9">
                            <w:pPr>
                              <w:pStyle w:val="Recipient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[Street Address]</w:instrText>
                            </w:r>
                            <w:r w:rsidRPr="005E6E68">
                              <w:rPr>
                                <w:rFonts w:asciiTheme="minorHAnsi" w:hAnsiTheme="minorHAnsi" w:cstheme="minorHAnsi"/>
                                <w:sz w:val="24"/>
                              </w:rPr>
                              <w:fldChar w:fldCharType="end"/>
                            </w:r>
                          </w:p>
                          <w:p w:rsidR="00D92CB9" w:rsidRPr="005E6E68" w:rsidRDefault="00D92CB9" w:rsidP="00D92CB9">
                            <w:pPr>
                              <w:pStyle w:val="Recipient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[City, ST  ZIP Code]</w:instrText>
                            </w:r>
                            <w:r w:rsidRPr="005E6E68">
                              <w:rPr>
                                <w:rFonts w:asciiTheme="minorHAnsi" w:hAnsiTheme="minorHAnsi" w:cstheme="minorHAnsi"/>
                                <w:sz w:val="24"/>
                              </w:rPr>
                              <w:fldChar w:fldCharType="end"/>
                            </w:r>
                          </w:p>
                          <w:p w:rsidR="00D92CB9" w:rsidRPr="005E6E68" w:rsidRDefault="00D92CB9" w:rsidP="00D92CB9">
                            <w:pPr>
                              <w:pStyle w:val="Salutation"/>
                              <w:rPr>
                                <w:rFonts w:asciiTheme="minorHAnsi" w:hAnsiTheme="minorHAnsi" w:cstheme="minorHAnsi"/>
                                <w:sz w:val="24"/>
                              </w:rPr>
                            </w:pPr>
                            <w:r w:rsidRPr="005E6E68">
                              <w:rPr>
                                <w:rFonts w:asciiTheme="minorHAnsi" w:hAnsiTheme="minorHAnsi" w:cstheme="minorHAnsi"/>
                                <w:sz w:val="24"/>
                              </w:rPr>
                              <w:t xml:space="preserve">Dear </w:t>
                            </w: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[Recipient Name]</w:instrText>
                            </w:r>
                            <w:r w:rsidRPr="005E6E68">
                              <w:rPr>
                                <w:rFonts w:asciiTheme="minorHAnsi" w:hAnsiTheme="minorHAnsi" w:cstheme="minorHAnsi"/>
                                <w:sz w:val="24"/>
                              </w:rPr>
                              <w:fldChar w:fldCharType="end"/>
                            </w:r>
                            <w:r w:rsidRPr="005E6E68">
                              <w:rPr>
                                <w:rFonts w:asciiTheme="minorHAnsi" w:hAnsiTheme="minorHAnsi" w:cstheme="minorHAnsi"/>
                                <w:sz w:val="24"/>
                              </w:rPr>
                              <w:t>:</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As a long-time admirer of the outstanding work that your organization has done in the community, I particularly enjoyed having the opportunity to see how you function from the inside. As you indicated during our meeting, our neighborhood group has grown to a point where it needs to dramatically enhance its accounting function so that it can continue to serve effectively.</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This correspondence outlines the complete scope of work you requested, including objectives, procedures, identification of responsibilities, and estimated fees.</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OBJECTIVE</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Implement the Model 60 accounting system on the network. Install the Model 60 software, including implementation and setup, training, conversion assistance, and post-conversion support of the library master, general ledger, accounts payable, and import master modules. Provide professional assistance related to this new system and coordinate the bridge to and from the Trey Research and Contoso, Ltd. software. Success of this project is dependent not only on the software, but also on your personnel's skill, effort, and willingness to work as a team.</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SCOPE OF SERVICES</w:t>
                            </w:r>
                          </w:p>
                          <w:p w:rsidR="00D92CB9" w:rsidRPr="005E6E68" w:rsidRDefault="00D92CB9" w:rsidP="00D92CB9">
                            <w:pPr>
                              <w:pStyle w:val="BodyTextNumbered"/>
                              <w:rPr>
                                <w:rFonts w:asciiTheme="minorHAnsi" w:hAnsiTheme="minorHAnsi" w:cstheme="minorHAnsi"/>
                                <w:sz w:val="24"/>
                              </w:rPr>
                            </w:pPr>
                            <w:r w:rsidRPr="005E6E68">
                              <w:rPr>
                                <w:rFonts w:asciiTheme="minorHAnsi" w:hAnsiTheme="minorHAnsi" w:cstheme="minorHAnsi"/>
                                <w:sz w:val="24"/>
                              </w:rPr>
                              <w:t>Procedures</w:t>
                            </w:r>
                          </w:p>
                          <w:p w:rsidR="00D92CB9" w:rsidRPr="005E6E68" w:rsidRDefault="00D92CB9" w:rsidP="00D92CB9">
                            <w:pPr>
                              <w:pStyle w:val="BodyTextNumberedlevel2"/>
                              <w:rPr>
                                <w:rFonts w:asciiTheme="minorHAnsi" w:hAnsiTheme="minorHAnsi" w:cstheme="minorHAnsi"/>
                                <w:sz w:val="24"/>
                              </w:rPr>
                            </w:pPr>
                            <w:r w:rsidRPr="005E6E68">
                              <w:rPr>
                                <w:rFonts w:asciiTheme="minorHAnsi" w:hAnsiTheme="minorHAnsi" w:cstheme="minorHAnsi"/>
                                <w:sz w:val="24"/>
                              </w:rPr>
                              <w:t>Assist in planning implementation of the Model 60 accounting system.</w:t>
                            </w:r>
                          </w:p>
                          <w:p w:rsidR="00D92CB9" w:rsidRPr="005E6E68" w:rsidRDefault="00D92CB9" w:rsidP="00D92CB9">
                            <w:pPr>
                              <w:pStyle w:val="BodyTextNumberedlevel2"/>
                              <w:rPr>
                                <w:rFonts w:asciiTheme="minorHAnsi" w:hAnsiTheme="minorHAnsi" w:cstheme="minorHAnsi"/>
                                <w:sz w:val="24"/>
                              </w:rPr>
                            </w:pPr>
                            <w:r w:rsidRPr="005E6E68">
                              <w:rPr>
                                <w:rFonts w:asciiTheme="minorHAnsi" w:hAnsiTheme="minorHAnsi" w:cstheme="minorHAnsi"/>
                                <w:sz w:val="24"/>
                              </w:rPr>
                              <w:t>Recommend steps required to successfully install the new system and assist in assembling setup information and accounting data used in the implementation process.</w:t>
                            </w:r>
                          </w:p>
                          <w:p w:rsidR="00D92CB9" w:rsidRPr="005E6E68" w:rsidRDefault="00D92CB9" w:rsidP="00D92CB9">
                            <w:pPr>
                              <w:pStyle w:val="BodyTextNumberedlevel2"/>
                              <w:rPr>
                                <w:rFonts w:asciiTheme="minorHAnsi" w:hAnsiTheme="minorHAnsi" w:cstheme="minorHAnsi"/>
                                <w:sz w:val="24"/>
                              </w:rPr>
                            </w:pPr>
                            <w:r w:rsidRPr="005E6E68">
                              <w:rPr>
                                <w:rFonts w:asciiTheme="minorHAnsi" w:hAnsiTheme="minorHAnsi" w:cstheme="minorHAnsi"/>
                                <w:sz w:val="24"/>
                              </w:rPr>
                              <w:t>Establish specifications for the bridge from the Trey Research software to capture cash receipt information. (Note:  Trey Research software has a "general ledger distribution" file that contains information that can be bridged in detail or summary format. The interface (export file) will be written by Trey Research staff.)</w:t>
                            </w:r>
                          </w:p>
                          <w:p w:rsidR="00B51D1E" w:rsidRPr="005E6E68" w:rsidRDefault="00B51D1E" w:rsidP="00B51D1E">
                            <w:pPr>
                              <w:pStyle w:val="NormalWeb"/>
                              <w:rPr>
                                <w:rFonts w:asciiTheme="minorHAnsi" w:hAnsiTheme="minorHAnsi" w:cs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1.9pt;margin-top:7.55pt;width:508.7pt;height:691.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BGtAIAALo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NLjATtoUUPbG/QrdyjyFZnHHQGTvcDuJk9HEOXHVM93Mnqq0ZCLlsqNuxGKTm2jNaQXWhv+mdX&#10;JxxtQdbjB1lDGLo10gHtG9Xb0kExEKBDlx5PnbGpVHAYkzggKZgqsCXzZD6PZy4GzY7XB6XNOyZ7&#10;ZBc5VtB6B093d9rYdGh2dLHRhCx517n2d+LZAThOJxAcrlqbTcN180capKtklRCPRPHKI0FReDfl&#10;knhxGc5nxWWxXBbhTxs3JFnL65oJG+aorJD8WecOGp80cdKWlh2vLZxNSavNetkptKOg7NJ9h4Kc&#10;ufnP03BFAC4vKIURCW6j1CvjZO6Rksy8dB4kXhCmt6ktOynK55TuuGD/TgmNOU5n0WxS02+5Be57&#10;zY1mPTcwOzregyROTjSzGlyJ2rXWUN5N67NS2PSfSgHtPjbaKdaKdJKr2a/3gGJlvJb1I2hXSVAW&#10;qBAGHixaqb5jNMLwyLH+tqWKYdS9F6D/NCTEThu3IbN5BBt1blmfW6ioACrHBqNpuTTThNoOim9a&#10;iDS9OCFv4M003Kn5KavDS4MB4UgdhpmdQOd75/U0che/AAAA//8DAFBLAwQUAAYACAAAACEAuDFg&#10;lt4AAAAMAQAADwAAAGRycy9kb3ducmV2LnhtbEyPwU7DMBBE70j9B2srcaN2UopIiFNVRVxBFKjU&#10;mxtvk4h4HcVuE/6e7QluM9rR7JtiPblOXHAIrScNyUKBQKq8banW8PnxcvcIIkRD1nSeUMMPBliX&#10;s5vC5NaP9I6XXawFl1DIjYYmxj6XMlQNOhMWvkfi28kPzkS2Qy3tYEYud51MlXqQzrTEHxrT47bB&#10;6nt3dhq+Xk+H/b16q5/dqh/9pCS5TGp9O582TyAiTvEvDFd8RoeSmY7+TDaIjr1aMnpksUpAXANJ&#10;mqQgjqyWWaZAloX8P6L8BQAA//8DAFBLAQItABQABgAIAAAAIQC2gziS/gAAAOEBAAATAAAAAAAA&#10;AAAAAAAAAAAAAABbQ29udGVudF9UeXBlc10ueG1sUEsBAi0AFAAGAAgAAAAhADj9If/WAAAAlAEA&#10;AAsAAAAAAAAAAAAAAAAALwEAAF9yZWxzLy5yZWxzUEsBAi0AFAAGAAgAAAAhALLz8Ea0AgAAugUA&#10;AA4AAAAAAAAAAAAAAAAALgIAAGRycy9lMm9Eb2MueG1sUEsBAi0AFAAGAAgAAAAhALgxYJbeAAAA&#10;DAEAAA8AAAAAAAAAAAAAAAAADgUAAGRycy9kb3ducmV2LnhtbFBLBQYAAAAABAAEAPMAAAAZBgAA&#10;AAA=&#10;" filled="f" stroked="f">
                <v:textbox>
                  <w:txbxContent>
                    <w:p w:rsidR="00D92CB9" w:rsidRPr="005E6E68" w:rsidRDefault="00D92CB9" w:rsidP="00D92CB9">
                      <w:pPr>
                        <w:pStyle w:val="Sender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[Your Name]</w:instrText>
                      </w:r>
                      <w:r w:rsidRPr="005E6E68">
                        <w:rPr>
                          <w:rFonts w:asciiTheme="minorHAnsi" w:hAnsiTheme="minorHAnsi" w:cstheme="minorHAnsi"/>
                          <w:sz w:val="24"/>
                        </w:rPr>
                        <w:fldChar w:fldCharType="end"/>
                      </w:r>
                    </w:p>
                    <w:p w:rsidR="00D92CB9" w:rsidRPr="005E6E68" w:rsidRDefault="00D92CB9" w:rsidP="00D92CB9">
                      <w:pPr>
                        <w:pStyle w:val="Sender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[Street Address]</w:instrText>
                      </w:r>
                      <w:r w:rsidRPr="005E6E68">
                        <w:rPr>
                          <w:rFonts w:asciiTheme="minorHAnsi" w:hAnsiTheme="minorHAnsi" w:cstheme="minorHAnsi"/>
                          <w:sz w:val="24"/>
                        </w:rPr>
                        <w:fldChar w:fldCharType="end"/>
                      </w:r>
                    </w:p>
                    <w:p w:rsidR="00D92CB9" w:rsidRPr="005E6E68" w:rsidRDefault="00D92CB9" w:rsidP="00D92CB9">
                      <w:pPr>
                        <w:pStyle w:val="Sender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[City, ST  ZIP Code]</w:instrText>
                      </w:r>
                      <w:r w:rsidRPr="005E6E68">
                        <w:rPr>
                          <w:rFonts w:asciiTheme="minorHAnsi" w:hAnsiTheme="minorHAnsi" w:cstheme="minorHAnsi"/>
                          <w:sz w:val="24"/>
                        </w:rPr>
                        <w:fldChar w:fldCharType="end"/>
                      </w:r>
                    </w:p>
                    <w:p w:rsidR="00D92CB9" w:rsidRPr="005E6E68" w:rsidRDefault="00D92CB9" w:rsidP="00D92CB9">
                      <w:pPr>
                        <w:pStyle w:val="Date"/>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CREATEDATE  \@ "MMMM d, yyyy"  \* MERGEFORMAT</w:instrText>
                      </w:r>
                      <w:r w:rsidRPr="005E6E68">
                        <w:rPr>
                          <w:rFonts w:asciiTheme="minorHAnsi" w:hAnsiTheme="minorHAnsi" w:cstheme="minorHAnsi"/>
                          <w:sz w:val="24"/>
                        </w:rPr>
                        <w:fldChar w:fldCharType="separate"/>
                      </w:r>
                      <w:r w:rsidRPr="005E6E68">
                        <w:rPr>
                          <w:rFonts w:asciiTheme="minorHAnsi" w:hAnsiTheme="minorHAnsi" w:cstheme="minorHAnsi"/>
                          <w:noProof/>
                          <w:sz w:val="24"/>
                        </w:rPr>
                        <w:t>November 20, 2014</w:t>
                      </w:r>
                      <w:r w:rsidRPr="005E6E68">
                        <w:rPr>
                          <w:rFonts w:asciiTheme="minorHAnsi" w:hAnsiTheme="minorHAnsi" w:cstheme="minorHAnsi"/>
                          <w:sz w:val="24"/>
                        </w:rPr>
                        <w:fldChar w:fldCharType="end"/>
                      </w:r>
                    </w:p>
                    <w:p w:rsidR="00D92CB9" w:rsidRPr="005E6E68" w:rsidRDefault="00D92CB9" w:rsidP="00D92CB9">
                      <w:pPr>
                        <w:pStyle w:val="Recipient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[Recipient Name]</w:instrText>
                      </w:r>
                      <w:r w:rsidRPr="005E6E68">
                        <w:rPr>
                          <w:rFonts w:asciiTheme="minorHAnsi" w:hAnsiTheme="minorHAnsi" w:cstheme="minorHAnsi"/>
                          <w:sz w:val="24"/>
                        </w:rPr>
                        <w:fldChar w:fldCharType="end"/>
                      </w:r>
                    </w:p>
                    <w:p w:rsidR="00D92CB9" w:rsidRPr="005E6E68" w:rsidRDefault="00D92CB9" w:rsidP="00D92CB9">
                      <w:pPr>
                        <w:pStyle w:val="Recipient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[Title]</w:instrText>
                      </w:r>
                      <w:r w:rsidRPr="005E6E68">
                        <w:rPr>
                          <w:rFonts w:asciiTheme="minorHAnsi" w:hAnsiTheme="minorHAnsi" w:cstheme="minorHAnsi"/>
                          <w:sz w:val="24"/>
                        </w:rPr>
                        <w:fldChar w:fldCharType="end"/>
                      </w:r>
                    </w:p>
                    <w:p w:rsidR="00D92CB9" w:rsidRPr="005E6E68" w:rsidRDefault="00D92CB9" w:rsidP="00D92CB9">
                      <w:pPr>
                        <w:pStyle w:val="Recipient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[Company Name]</w:instrText>
                      </w:r>
                      <w:r w:rsidRPr="005E6E68">
                        <w:rPr>
                          <w:rFonts w:asciiTheme="minorHAnsi" w:hAnsiTheme="minorHAnsi" w:cstheme="minorHAnsi"/>
                          <w:sz w:val="24"/>
                        </w:rPr>
                        <w:fldChar w:fldCharType="end"/>
                      </w:r>
                    </w:p>
                    <w:p w:rsidR="00D92CB9" w:rsidRPr="005E6E68" w:rsidRDefault="00D92CB9" w:rsidP="00D92CB9">
                      <w:pPr>
                        <w:pStyle w:val="Recipient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[Street Address]</w:instrText>
                      </w:r>
                      <w:r w:rsidRPr="005E6E68">
                        <w:rPr>
                          <w:rFonts w:asciiTheme="minorHAnsi" w:hAnsiTheme="minorHAnsi" w:cstheme="minorHAnsi"/>
                          <w:sz w:val="24"/>
                        </w:rPr>
                        <w:fldChar w:fldCharType="end"/>
                      </w:r>
                    </w:p>
                    <w:p w:rsidR="00D92CB9" w:rsidRPr="005E6E68" w:rsidRDefault="00D92CB9" w:rsidP="00D92CB9">
                      <w:pPr>
                        <w:pStyle w:val="RecipientAddress"/>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[City, ST  ZIP Code]</w:instrText>
                      </w:r>
                      <w:r w:rsidRPr="005E6E68">
                        <w:rPr>
                          <w:rFonts w:asciiTheme="minorHAnsi" w:hAnsiTheme="minorHAnsi" w:cstheme="minorHAnsi"/>
                          <w:sz w:val="24"/>
                        </w:rPr>
                        <w:fldChar w:fldCharType="end"/>
                      </w:r>
                    </w:p>
                    <w:p w:rsidR="00D92CB9" w:rsidRPr="005E6E68" w:rsidRDefault="00D92CB9" w:rsidP="00D92CB9">
                      <w:pPr>
                        <w:pStyle w:val="Salutation"/>
                        <w:rPr>
                          <w:rFonts w:asciiTheme="minorHAnsi" w:hAnsiTheme="minorHAnsi" w:cstheme="minorHAnsi"/>
                          <w:sz w:val="24"/>
                        </w:rPr>
                      </w:pPr>
                      <w:r w:rsidRPr="005E6E68">
                        <w:rPr>
                          <w:rFonts w:asciiTheme="minorHAnsi" w:hAnsiTheme="minorHAnsi" w:cstheme="minorHAnsi"/>
                          <w:sz w:val="24"/>
                        </w:rPr>
                        <w:t xml:space="preserve">Dear </w:t>
                      </w: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[Recipient Name]</w:instrText>
                      </w:r>
                      <w:r w:rsidRPr="005E6E68">
                        <w:rPr>
                          <w:rFonts w:asciiTheme="minorHAnsi" w:hAnsiTheme="minorHAnsi" w:cstheme="minorHAnsi"/>
                          <w:sz w:val="24"/>
                        </w:rPr>
                        <w:fldChar w:fldCharType="end"/>
                      </w:r>
                      <w:r w:rsidRPr="005E6E68">
                        <w:rPr>
                          <w:rFonts w:asciiTheme="minorHAnsi" w:hAnsiTheme="minorHAnsi" w:cstheme="minorHAnsi"/>
                          <w:sz w:val="24"/>
                        </w:rPr>
                        <w:t>:</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As a long-time admirer of the outstanding work that your organization has done in the community, I particularly enjoyed having the opportunity to see how you function from the inside. As you indicated during our meeting, our neighborhood group has grown to a point where it needs to dramatically enhance its accounting function so that it can continue to serve effectively.</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This correspondence outlines the complete scope of work you requested, including objectives, procedures, identification of responsibilities, and estimated fees.</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OBJECTIVE</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Implement the Model 60 accounting system on the network. Install the Model 60 software, including implementation and setup, training, conversion assistance, and post-conversion support of the library master, general ledger, accounts payable, and import master modules. Provide professional assistance related to this new system and coordinate the bridge to and from the Trey Research and Contoso, Ltd. software. Success of this project is dependent not only on the software, but also on your personnel's skill, effort, and willingness to work as a team.</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SCOPE OF SERVICES</w:t>
                      </w:r>
                    </w:p>
                    <w:p w:rsidR="00D92CB9" w:rsidRPr="005E6E68" w:rsidRDefault="00D92CB9" w:rsidP="00D92CB9">
                      <w:pPr>
                        <w:pStyle w:val="BodyTextNumbered"/>
                        <w:rPr>
                          <w:rFonts w:asciiTheme="minorHAnsi" w:hAnsiTheme="minorHAnsi" w:cstheme="minorHAnsi"/>
                          <w:sz w:val="24"/>
                        </w:rPr>
                      </w:pPr>
                      <w:r w:rsidRPr="005E6E68">
                        <w:rPr>
                          <w:rFonts w:asciiTheme="minorHAnsi" w:hAnsiTheme="minorHAnsi" w:cstheme="minorHAnsi"/>
                          <w:sz w:val="24"/>
                        </w:rPr>
                        <w:t>Procedures</w:t>
                      </w:r>
                    </w:p>
                    <w:p w:rsidR="00D92CB9" w:rsidRPr="005E6E68" w:rsidRDefault="00D92CB9" w:rsidP="00D92CB9">
                      <w:pPr>
                        <w:pStyle w:val="BodyTextNumberedlevel2"/>
                        <w:rPr>
                          <w:rFonts w:asciiTheme="minorHAnsi" w:hAnsiTheme="minorHAnsi" w:cstheme="minorHAnsi"/>
                          <w:sz w:val="24"/>
                        </w:rPr>
                      </w:pPr>
                      <w:r w:rsidRPr="005E6E68">
                        <w:rPr>
                          <w:rFonts w:asciiTheme="minorHAnsi" w:hAnsiTheme="minorHAnsi" w:cstheme="minorHAnsi"/>
                          <w:sz w:val="24"/>
                        </w:rPr>
                        <w:t>Assist in planning implementation of the Model 60 accounting system.</w:t>
                      </w:r>
                    </w:p>
                    <w:p w:rsidR="00D92CB9" w:rsidRPr="005E6E68" w:rsidRDefault="00D92CB9" w:rsidP="00D92CB9">
                      <w:pPr>
                        <w:pStyle w:val="BodyTextNumberedlevel2"/>
                        <w:rPr>
                          <w:rFonts w:asciiTheme="minorHAnsi" w:hAnsiTheme="minorHAnsi" w:cstheme="minorHAnsi"/>
                          <w:sz w:val="24"/>
                        </w:rPr>
                      </w:pPr>
                      <w:r w:rsidRPr="005E6E68">
                        <w:rPr>
                          <w:rFonts w:asciiTheme="minorHAnsi" w:hAnsiTheme="minorHAnsi" w:cstheme="minorHAnsi"/>
                          <w:sz w:val="24"/>
                        </w:rPr>
                        <w:t>Recommend steps required to successfully install the new system and assist in assembling setup information and accounting data used in the implementation process.</w:t>
                      </w:r>
                    </w:p>
                    <w:p w:rsidR="00D92CB9" w:rsidRPr="005E6E68" w:rsidRDefault="00D92CB9" w:rsidP="00D92CB9">
                      <w:pPr>
                        <w:pStyle w:val="BodyTextNumberedlevel2"/>
                        <w:rPr>
                          <w:rFonts w:asciiTheme="minorHAnsi" w:hAnsiTheme="minorHAnsi" w:cstheme="minorHAnsi"/>
                          <w:sz w:val="24"/>
                        </w:rPr>
                      </w:pPr>
                      <w:r w:rsidRPr="005E6E68">
                        <w:rPr>
                          <w:rFonts w:asciiTheme="minorHAnsi" w:hAnsiTheme="minorHAnsi" w:cstheme="minorHAnsi"/>
                          <w:sz w:val="24"/>
                        </w:rPr>
                        <w:t>Establish specifications for the bridge from the Trey Research software to capture cash receipt information. (Note:  Trey Research software has a "general ledger distribution" file that contains information that can be bridged in detail or summary format. The interface (export file) will be written by Trey Research staff.)</w:t>
                      </w:r>
                    </w:p>
                    <w:p w:rsidR="00B51D1E" w:rsidRPr="005E6E68" w:rsidRDefault="00B51D1E" w:rsidP="00B51D1E">
                      <w:pPr>
                        <w:pStyle w:val="NormalWeb"/>
                        <w:rPr>
                          <w:rFonts w:asciiTheme="minorHAnsi" w:hAnsiTheme="minorHAnsi" w:cstheme="minorHAnsi"/>
                        </w:rPr>
                      </w:pPr>
                    </w:p>
                  </w:txbxContent>
                </v:textbox>
              </v:shape>
            </w:pict>
          </mc:Fallback>
        </mc:AlternateContent>
      </w:r>
    </w:p>
    <w:p w:rsidR="00CA11F6" w:rsidRDefault="00CA11F6"/>
    <w:p w:rsidR="00CA11F6" w:rsidRDefault="00CA11F6"/>
    <w:p w:rsidR="00CA11F6" w:rsidRDefault="00CA11F6"/>
    <w:p w:rsidR="00CA11F6" w:rsidRDefault="00CA11F6"/>
    <w:p w:rsidR="00CA11F6" w:rsidRDefault="00CA11F6"/>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5E6E68">
      <w:r>
        <w:rPr>
          <w:noProof/>
        </w:rPr>
        <mc:AlternateContent>
          <mc:Choice Requires="wps">
            <w:drawing>
              <wp:anchor distT="0" distB="0" distL="114300" distR="114300" simplePos="0" relativeHeight="251659776" behindDoc="0" locked="0" layoutInCell="1" allowOverlap="1">
                <wp:simplePos x="0" y="0"/>
                <wp:positionH relativeFrom="column">
                  <wp:posOffset>659130</wp:posOffset>
                </wp:positionH>
                <wp:positionV relativeFrom="paragraph">
                  <wp:posOffset>248285</wp:posOffset>
                </wp:positionV>
                <wp:extent cx="6460490" cy="8594725"/>
                <wp:effectExtent l="1905" t="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0490" cy="859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Establish specifications for the bridge from the Contoso, Ltd. software to bridge payment schedules for grants issued. (Note:  Contoso, Ltd. has a standard bridge but requires minor modification. The interface will be modified by Contoso, Ltd. staff.)</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Write the bridge to receive (import) the information into the Model 60 software.</w:t>
                            </w:r>
                          </w:p>
                          <w:p w:rsidR="00D92CB9" w:rsidRPr="005E6E68" w:rsidRDefault="00D92CB9" w:rsidP="005E6E68">
                            <w:pPr>
                              <w:pStyle w:val="BodyTextNumbered"/>
                              <w:rPr>
                                <w:rFonts w:asciiTheme="minorHAnsi" w:hAnsiTheme="minorHAnsi" w:cstheme="minorHAnsi"/>
                                <w:sz w:val="24"/>
                              </w:rPr>
                            </w:pPr>
                            <w:r w:rsidRPr="005E6E68">
                              <w:rPr>
                                <w:rFonts w:asciiTheme="minorHAnsi" w:hAnsiTheme="minorHAnsi" w:cstheme="minorHAnsi"/>
                                <w:sz w:val="24"/>
                              </w:rPr>
                              <w:t>Training and Testing</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Work with you and your staff during installation and implementation to help you gain a general understanding of the system.</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Train in the areas of transaction entry and posting, monthly and year-end reporting procedures, monthly and year-end closing procedures, and periodic back-up procedures.</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Upon completion, system test Model 60 to assure that it is functioning as intended and producing accurate financial reports based on your input.</w:t>
                            </w:r>
                          </w:p>
                          <w:p w:rsidR="00D92CB9" w:rsidRPr="005E6E68" w:rsidRDefault="00D92CB9" w:rsidP="005E6E68">
                            <w:pPr>
                              <w:pStyle w:val="BodyTextNumbered"/>
                              <w:rPr>
                                <w:rFonts w:asciiTheme="minorHAnsi" w:hAnsiTheme="minorHAnsi" w:cstheme="minorHAnsi"/>
                                <w:sz w:val="24"/>
                              </w:rPr>
                            </w:pPr>
                            <w:r w:rsidRPr="005E6E68">
                              <w:rPr>
                                <w:rFonts w:asciiTheme="minorHAnsi" w:hAnsiTheme="minorHAnsi" w:cstheme="minorHAnsi"/>
                                <w:sz w:val="24"/>
                              </w:rPr>
                              <w:t>Conversion and Post-Conversion Support</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Assist in planning and assembling data for the conversion to Model 60, as required. (Note:  Data entry assistance is $30 per hour. This cost is not included in our estimate.)</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Provide free telephone support for 30 days after conversion. Subsequent charges for support calls are billed in 10-minute units at $12.50 per unit.</w:t>
                            </w:r>
                          </w:p>
                          <w:p w:rsidR="00D92CB9" w:rsidRPr="005E6E68" w:rsidRDefault="00D92CB9" w:rsidP="005E6E68">
                            <w:pPr>
                              <w:pStyle w:val="BodyText"/>
                              <w:rPr>
                                <w:rFonts w:asciiTheme="minorHAnsi" w:hAnsiTheme="minorHAnsi" w:cstheme="minorHAnsi"/>
                                <w:sz w:val="24"/>
                              </w:rPr>
                            </w:pPr>
                            <w:r w:rsidRPr="005E6E68">
                              <w:rPr>
                                <w:rFonts w:asciiTheme="minorHAnsi" w:hAnsiTheme="minorHAnsi" w:cstheme="minorHAnsi"/>
                                <w:sz w:val="24"/>
                              </w:rPr>
                              <w:t>Support calls are invoiced weekly. Fees are subject to change annually, effective January 1 of each year, based upon 30-day notice.</w:t>
                            </w:r>
                          </w:p>
                          <w:p w:rsidR="00D92CB9" w:rsidRPr="005E6E68" w:rsidRDefault="00D92CB9" w:rsidP="005E6E68">
                            <w:pPr>
                              <w:pStyle w:val="BodyText"/>
                              <w:rPr>
                                <w:rFonts w:asciiTheme="minorHAnsi" w:hAnsiTheme="minorHAnsi" w:cstheme="minorHAnsi"/>
                                <w:sz w:val="24"/>
                              </w:rPr>
                            </w:pPr>
                            <w:r w:rsidRPr="005E6E68">
                              <w:rPr>
                                <w:rFonts w:asciiTheme="minorHAnsi" w:hAnsiTheme="minorHAnsi" w:cstheme="minorHAnsi"/>
                                <w:sz w:val="24"/>
                              </w:rPr>
                              <w:t>YOUR RESPONSIBILITIES</w:t>
                            </w:r>
                          </w:p>
                          <w:p w:rsidR="00D92CB9" w:rsidRPr="005E6E68" w:rsidRDefault="00D92CB9" w:rsidP="005E6E68">
                            <w:pPr>
                              <w:pStyle w:val="BodyText"/>
                              <w:rPr>
                                <w:rFonts w:asciiTheme="minorHAnsi" w:hAnsiTheme="minorHAnsi" w:cstheme="minorHAnsi"/>
                                <w:sz w:val="24"/>
                              </w:rPr>
                            </w:pPr>
                            <w:r w:rsidRPr="005E6E68">
                              <w:rPr>
                                <w:rFonts w:asciiTheme="minorHAnsi" w:hAnsiTheme="minorHAnsi" w:cstheme="minorHAnsi"/>
                                <w:sz w:val="24"/>
                              </w:rPr>
                              <w:t>This project demands significant involvement by your accounting personnel. Ultimate success is highly dependent on their effort. To help achieve a smooth and successful implementation, it will be your responsibility to perform the following:</w:t>
                            </w:r>
                          </w:p>
                          <w:p w:rsidR="00D92CB9" w:rsidRPr="005E6E68" w:rsidRDefault="00D92CB9" w:rsidP="005E6E68">
                            <w:pPr>
                              <w:pStyle w:val="BodyTextNumbered"/>
                              <w:numPr>
                                <w:ilvl w:val="0"/>
                                <w:numId w:val="3"/>
                              </w:numPr>
                              <w:rPr>
                                <w:rFonts w:asciiTheme="minorHAnsi" w:hAnsiTheme="minorHAnsi" w:cstheme="minorHAnsi"/>
                                <w:sz w:val="24"/>
                              </w:rPr>
                            </w:pPr>
                            <w:r w:rsidRPr="005E6E68">
                              <w:rPr>
                                <w:rFonts w:asciiTheme="minorHAnsi" w:hAnsiTheme="minorHAnsi" w:cstheme="minorHAnsi"/>
                                <w:sz w:val="24"/>
                              </w:rPr>
                              <w:t>Assemble an up-to-date trial balance for all accounts as of the conversion date.</w:t>
                            </w:r>
                          </w:p>
                          <w:p w:rsidR="00D92CB9" w:rsidRPr="005E6E68" w:rsidRDefault="00D92CB9" w:rsidP="005E6E68">
                            <w:pPr>
                              <w:pStyle w:val="BodyTextNumbered"/>
                              <w:numPr>
                                <w:ilvl w:val="0"/>
                                <w:numId w:val="3"/>
                              </w:numPr>
                              <w:rPr>
                                <w:rFonts w:asciiTheme="minorHAnsi" w:hAnsiTheme="minorHAnsi" w:cstheme="minorHAnsi"/>
                                <w:sz w:val="24"/>
                              </w:rPr>
                            </w:pPr>
                            <w:r w:rsidRPr="005E6E68">
                              <w:rPr>
                                <w:rFonts w:asciiTheme="minorHAnsi" w:hAnsiTheme="minorHAnsi" w:cstheme="minorHAnsi"/>
                                <w:sz w:val="24"/>
                              </w:rPr>
                              <w:t>Compile a complete list of all vendors/grants payable, including amounts outstanding (by invoice), addresses, phone numbers, vendor terms, vendor cla</w:t>
                            </w:r>
                            <w:bookmarkStart w:id="0" w:name="_GoBack"/>
                            <w:bookmarkEnd w:id="0"/>
                            <w:r w:rsidRPr="005E6E68">
                              <w:rPr>
                                <w:rFonts w:asciiTheme="minorHAnsi" w:hAnsiTheme="minorHAnsi" w:cstheme="minorHAnsi"/>
                                <w:sz w:val="24"/>
                              </w:rPr>
                              <w:t>sses (if any), and other necessary vendor/grant information. Total amounts outstanding on the vendor listing should agree with total accounts payable from trial balance.</w:t>
                            </w:r>
                          </w:p>
                          <w:p w:rsidR="00D92CB9" w:rsidRPr="005E6E68" w:rsidRDefault="00D92CB9" w:rsidP="005E6E68">
                            <w:pPr>
                              <w:pStyle w:val="BodyTextNumbered"/>
                              <w:numPr>
                                <w:ilvl w:val="0"/>
                                <w:numId w:val="3"/>
                              </w:numPr>
                              <w:rPr>
                                <w:rFonts w:asciiTheme="minorHAnsi" w:hAnsiTheme="minorHAnsi" w:cstheme="minorHAnsi"/>
                                <w:sz w:val="24"/>
                              </w:rPr>
                            </w:pPr>
                            <w:r w:rsidRPr="005E6E68">
                              <w:rPr>
                                <w:rFonts w:asciiTheme="minorHAnsi" w:hAnsiTheme="minorHAnsi" w:cstheme="minorHAnsi"/>
                                <w:sz w:val="24"/>
                              </w:rPr>
                              <w:t>Create a complete list of existing endowments with balances as of the conversion date.</w:t>
                            </w:r>
                          </w:p>
                          <w:p w:rsidR="00D92CB9" w:rsidRPr="005E6E68" w:rsidRDefault="00D92CB9" w:rsidP="005E6E68">
                            <w:pPr>
                              <w:pStyle w:val="BodyTextNumbered"/>
                              <w:numPr>
                                <w:ilvl w:val="0"/>
                                <w:numId w:val="3"/>
                              </w:numPr>
                              <w:rPr>
                                <w:rFonts w:asciiTheme="minorHAnsi" w:hAnsiTheme="minorHAnsi" w:cstheme="minorHAnsi"/>
                                <w:sz w:val="24"/>
                              </w:rPr>
                            </w:pPr>
                            <w:r w:rsidRPr="005E6E68">
                              <w:rPr>
                                <w:rFonts w:asciiTheme="minorHAnsi" w:hAnsiTheme="minorHAnsi" w:cstheme="minorHAnsi"/>
                                <w:sz w:val="24"/>
                              </w:rPr>
                              <w:t xml:space="preserve">Include a copy of the financial </w:t>
                            </w:r>
                            <w:r w:rsidR="005E6E68" w:rsidRPr="005E6E68">
                              <w:rPr>
                                <w:rFonts w:asciiTheme="minorHAnsi" w:hAnsiTheme="minorHAnsi" w:cstheme="minorHAnsi"/>
                                <w:sz w:val="24"/>
                              </w:rPr>
                              <w:t>statement’s</w:t>
                            </w:r>
                            <w:r w:rsidRPr="005E6E68">
                              <w:rPr>
                                <w:rFonts w:asciiTheme="minorHAnsi" w:hAnsiTheme="minorHAnsi" w:cstheme="minorHAnsi"/>
                                <w:sz w:val="24"/>
                              </w:rPr>
                              <w:t xml:space="preserve"> formats desired by the organization for the balance sheet, income statement, and other financial reports.</w:t>
                            </w:r>
                          </w:p>
                          <w:p w:rsidR="00D92CB9" w:rsidRPr="005E6E68" w:rsidRDefault="00D92CB9" w:rsidP="005E6E68">
                            <w:pPr>
                              <w:pStyle w:val="BodyText"/>
                              <w:rPr>
                                <w:rFonts w:asciiTheme="minorHAnsi" w:hAnsiTheme="minorHAnsi" w:cstheme="minorHAnsi"/>
                                <w:sz w:val="24"/>
                              </w:rPr>
                            </w:pPr>
                            <w:r w:rsidRPr="005E6E68">
                              <w:rPr>
                                <w:rFonts w:asciiTheme="minorHAnsi" w:hAnsiTheme="minorHAnsi" w:cstheme="minorHAnsi"/>
                                <w:sz w:val="24"/>
                              </w:rPr>
                              <w:t>BENEFITS</w:t>
                            </w:r>
                          </w:p>
                          <w:p w:rsidR="00D92CB9" w:rsidRPr="005E6E68" w:rsidRDefault="00D92CB9" w:rsidP="005E6E68">
                            <w:pPr>
                              <w:pStyle w:val="NormalWeb"/>
                              <w:rPr>
                                <w:rFonts w:asciiTheme="minorHAnsi" w:hAnsiTheme="minorHAnsi" w:cs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51.9pt;margin-top:19.55pt;width:508.7pt;height:67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N/rtwIAAMIFAAAOAAAAZHJzL2Uyb0RvYy54bWysVNtu2zAMfR+wfxD07vgy5WKjTtHE8TCg&#10;uwDtPkCx5ViYLXmSErsr9u+j5CRNWwwYtvnBkETqkIc84tX10DbowJTmUqQ4nAQYMVHIkotdir/e&#10;594CI22oKGkjBUvxA9P4evn2zVXfJSyStWxKphCACJ30XYprY7rE93VRs5bqieyYAGMlVUsNbNXO&#10;LxXtAb1t/CgIZn4vVdkpWTCt4TQbjXjp8KuKFeZzVWlmUJNiyM24v3L/rf37yyua7BTtal4c06B/&#10;kUVLuYCgZ6iMGor2ir+CanmhpJaVmRSy9WVV8YI5DsAmDF6wuatpxxwXKI7uzmXS/w+2+HT4ohAv&#10;UxxhJGgLLbpng0ErOaAwsuXpO52A110HfmaAc2izo6q7W1l800jIdU3Fjt0oJfua0RLSC+1N/+Lq&#10;iKMtyLb/KEuIQ/dGOqChUq2tHVQDATq06eHcGptLAYczMgtIDKYCbItpTObR1MWgyel6p7R5z2SL&#10;7CLFCnrv4OnhVhubDk1OLjaakDlvGtf/Rjw7AMfxBILDVWuzabh2PsZBvFlsFsQj0WzjkSDLvJt8&#10;TbxZHs6n2btsvc7CnzZuSJKalyUTNsxJWiH5s9YdRT6K4iwuLRteWjibkla77bpR6EBB2rn7jgW5&#10;cPOfp+GKAFxeUAojEqyi2Mtni7lHcjL14nmw8IIwXsW27CTLn1O65YL9OyXUpzieQh8dnd9yC9z3&#10;mhtNWm5geDS8BUmcnWhiNbgRpWutobwZ1xelsOk/lQLafWq0U6wV6ShXM2wH9zacnK2at7J8AAkr&#10;CQIDMcLgg0Ut1Q+MehgiKdbf91QxjJoPAp5BHBJip47bkOk8go26tGwvLVQUAJVig9G4XJtxUu07&#10;xXc1RBofnpA38HQq7kT9lNXxwcGgcNyOQ81Oosu983oavctfAAAA//8DAFBLAwQUAAYACAAAACEA&#10;8ERimN8AAAAMAQAADwAAAGRycy9kb3ducmV2LnhtbEyPwU7DMBBE70j9B2uRuFE7CVQkxKkqEFcQ&#10;pUXi5sbbJCJeR7HbhL9ne4LbjGY0+7Zcz64XZxxD50lDslQgkGpvO2o07D5ebh9AhGjImt4TavjB&#10;AOtqcVWawvqJ3vG8jY3gEQqF0dDGOBRShrpFZ8LSD0icHf3oTGQ7NtKOZuJx18tUqZV0piO+0JoB&#10;n1qsv7cnp2H/evz6vFNvzbO7HyY/K0kul1rfXM+bRxAR5/hXhgs+o0PFTAd/IhtEz15ljB41ZHkC&#10;4lJI0iQFcWCV5ekKZFXK/09UvwAAAP//AwBQSwECLQAUAAYACAAAACEAtoM4kv4AAADhAQAAEwAA&#10;AAAAAAAAAAAAAAAAAAAAW0NvbnRlbnRfVHlwZXNdLnhtbFBLAQItABQABgAIAAAAIQA4/SH/1gAA&#10;AJQBAAALAAAAAAAAAAAAAAAAAC8BAABfcmVscy8ucmVsc1BLAQItABQABgAIAAAAIQDW4N/rtwIA&#10;AMIFAAAOAAAAAAAAAAAAAAAAAC4CAABkcnMvZTJvRG9jLnhtbFBLAQItABQABgAIAAAAIQDwRGKY&#10;3wAAAAwBAAAPAAAAAAAAAAAAAAAAABEFAABkcnMvZG93bnJldi54bWxQSwUGAAAAAAQABADzAAAA&#10;HQYAAAAA&#10;" filled="f" stroked="f">
                <v:textbox>
                  <w:txbxContent>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Establish specifications for the bridge from the Contoso, Ltd. software to bridge payment schedules for grants issued. (Note:  Contoso, Ltd. has a standard bridge but requires minor modification. The interface will be modified by Contoso, Ltd. staff.)</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Write the bridge to receive (import) the information into the Model 60 software.</w:t>
                      </w:r>
                    </w:p>
                    <w:p w:rsidR="00D92CB9" w:rsidRPr="005E6E68" w:rsidRDefault="00D92CB9" w:rsidP="005E6E68">
                      <w:pPr>
                        <w:pStyle w:val="BodyTextNumbered"/>
                        <w:rPr>
                          <w:rFonts w:asciiTheme="minorHAnsi" w:hAnsiTheme="minorHAnsi" w:cstheme="minorHAnsi"/>
                          <w:sz w:val="24"/>
                        </w:rPr>
                      </w:pPr>
                      <w:r w:rsidRPr="005E6E68">
                        <w:rPr>
                          <w:rFonts w:asciiTheme="minorHAnsi" w:hAnsiTheme="minorHAnsi" w:cstheme="minorHAnsi"/>
                          <w:sz w:val="24"/>
                        </w:rPr>
                        <w:t>Training and Testing</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Work with you and your staff during installation and implementation to help you gain a general understanding of the system.</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Train in the areas of transaction entry and posting, monthly and year-end reporting procedures, monthly and year-end closing procedures, and periodic back-up procedures.</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Upon completion, system test Model 60 to assure that it is functioning as intended and producing accurate financial reports based on your input.</w:t>
                      </w:r>
                    </w:p>
                    <w:p w:rsidR="00D92CB9" w:rsidRPr="005E6E68" w:rsidRDefault="00D92CB9" w:rsidP="005E6E68">
                      <w:pPr>
                        <w:pStyle w:val="BodyTextNumbered"/>
                        <w:rPr>
                          <w:rFonts w:asciiTheme="minorHAnsi" w:hAnsiTheme="minorHAnsi" w:cstheme="minorHAnsi"/>
                          <w:sz w:val="24"/>
                        </w:rPr>
                      </w:pPr>
                      <w:r w:rsidRPr="005E6E68">
                        <w:rPr>
                          <w:rFonts w:asciiTheme="minorHAnsi" w:hAnsiTheme="minorHAnsi" w:cstheme="minorHAnsi"/>
                          <w:sz w:val="24"/>
                        </w:rPr>
                        <w:t>Conversion and Post-Conversion Support</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Assist in planning and assembling data for the conversion to Model 60, as required. (Note:  Data entry assistance is $30 per hour. This cost is not included in our estimate.)</w:t>
                      </w:r>
                    </w:p>
                    <w:p w:rsidR="00D92CB9" w:rsidRPr="005E6E68" w:rsidRDefault="00D92CB9" w:rsidP="005E6E68">
                      <w:pPr>
                        <w:pStyle w:val="BodyTextNumberedlevel2"/>
                        <w:rPr>
                          <w:rFonts w:asciiTheme="minorHAnsi" w:hAnsiTheme="minorHAnsi" w:cstheme="minorHAnsi"/>
                          <w:sz w:val="24"/>
                        </w:rPr>
                      </w:pPr>
                      <w:r w:rsidRPr="005E6E68">
                        <w:rPr>
                          <w:rFonts w:asciiTheme="minorHAnsi" w:hAnsiTheme="minorHAnsi" w:cstheme="minorHAnsi"/>
                          <w:sz w:val="24"/>
                        </w:rPr>
                        <w:t>Provide free telephone support for 30 days after conversion. Subsequent charges for support calls are billed in 10-minute units at $12.50 per unit.</w:t>
                      </w:r>
                    </w:p>
                    <w:p w:rsidR="00D92CB9" w:rsidRPr="005E6E68" w:rsidRDefault="00D92CB9" w:rsidP="005E6E68">
                      <w:pPr>
                        <w:pStyle w:val="BodyText"/>
                        <w:rPr>
                          <w:rFonts w:asciiTheme="minorHAnsi" w:hAnsiTheme="minorHAnsi" w:cstheme="minorHAnsi"/>
                          <w:sz w:val="24"/>
                        </w:rPr>
                      </w:pPr>
                      <w:r w:rsidRPr="005E6E68">
                        <w:rPr>
                          <w:rFonts w:asciiTheme="minorHAnsi" w:hAnsiTheme="minorHAnsi" w:cstheme="minorHAnsi"/>
                          <w:sz w:val="24"/>
                        </w:rPr>
                        <w:t>Support calls are invoiced weekly. Fees are subject to change annually, effective January 1 of each year, based upon 30-day notice.</w:t>
                      </w:r>
                    </w:p>
                    <w:p w:rsidR="00D92CB9" w:rsidRPr="005E6E68" w:rsidRDefault="00D92CB9" w:rsidP="005E6E68">
                      <w:pPr>
                        <w:pStyle w:val="BodyText"/>
                        <w:rPr>
                          <w:rFonts w:asciiTheme="minorHAnsi" w:hAnsiTheme="minorHAnsi" w:cstheme="minorHAnsi"/>
                          <w:sz w:val="24"/>
                        </w:rPr>
                      </w:pPr>
                      <w:r w:rsidRPr="005E6E68">
                        <w:rPr>
                          <w:rFonts w:asciiTheme="minorHAnsi" w:hAnsiTheme="minorHAnsi" w:cstheme="minorHAnsi"/>
                          <w:sz w:val="24"/>
                        </w:rPr>
                        <w:t>YOUR RESPONSIBILITIES</w:t>
                      </w:r>
                    </w:p>
                    <w:p w:rsidR="00D92CB9" w:rsidRPr="005E6E68" w:rsidRDefault="00D92CB9" w:rsidP="005E6E68">
                      <w:pPr>
                        <w:pStyle w:val="BodyText"/>
                        <w:rPr>
                          <w:rFonts w:asciiTheme="minorHAnsi" w:hAnsiTheme="minorHAnsi" w:cstheme="minorHAnsi"/>
                          <w:sz w:val="24"/>
                        </w:rPr>
                      </w:pPr>
                      <w:r w:rsidRPr="005E6E68">
                        <w:rPr>
                          <w:rFonts w:asciiTheme="minorHAnsi" w:hAnsiTheme="minorHAnsi" w:cstheme="minorHAnsi"/>
                          <w:sz w:val="24"/>
                        </w:rPr>
                        <w:t>This project demands significant involvement by your accounting personnel. Ultimate success is highly dependent on their effort. To help achieve a smooth and successful implementation, it will be your responsibility to perform the following:</w:t>
                      </w:r>
                    </w:p>
                    <w:p w:rsidR="00D92CB9" w:rsidRPr="005E6E68" w:rsidRDefault="00D92CB9" w:rsidP="005E6E68">
                      <w:pPr>
                        <w:pStyle w:val="BodyTextNumbered"/>
                        <w:numPr>
                          <w:ilvl w:val="0"/>
                          <w:numId w:val="3"/>
                        </w:numPr>
                        <w:rPr>
                          <w:rFonts w:asciiTheme="minorHAnsi" w:hAnsiTheme="minorHAnsi" w:cstheme="minorHAnsi"/>
                          <w:sz w:val="24"/>
                        </w:rPr>
                      </w:pPr>
                      <w:r w:rsidRPr="005E6E68">
                        <w:rPr>
                          <w:rFonts w:asciiTheme="minorHAnsi" w:hAnsiTheme="minorHAnsi" w:cstheme="minorHAnsi"/>
                          <w:sz w:val="24"/>
                        </w:rPr>
                        <w:t>Assemble an up-to-date trial balance for all accounts as of the conversion date.</w:t>
                      </w:r>
                    </w:p>
                    <w:p w:rsidR="00D92CB9" w:rsidRPr="005E6E68" w:rsidRDefault="00D92CB9" w:rsidP="005E6E68">
                      <w:pPr>
                        <w:pStyle w:val="BodyTextNumbered"/>
                        <w:numPr>
                          <w:ilvl w:val="0"/>
                          <w:numId w:val="3"/>
                        </w:numPr>
                        <w:rPr>
                          <w:rFonts w:asciiTheme="minorHAnsi" w:hAnsiTheme="minorHAnsi" w:cstheme="minorHAnsi"/>
                          <w:sz w:val="24"/>
                        </w:rPr>
                      </w:pPr>
                      <w:r w:rsidRPr="005E6E68">
                        <w:rPr>
                          <w:rFonts w:asciiTheme="minorHAnsi" w:hAnsiTheme="minorHAnsi" w:cstheme="minorHAnsi"/>
                          <w:sz w:val="24"/>
                        </w:rPr>
                        <w:t>Compile a complete list of all vendors/grants payable, including amounts outstanding (by invoice), addresses, phone numbers, vendor terms, vendor cla</w:t>
                      </w:r>
                      <w:bookmarkStart w:id="1" w:name="_GoBack"/>
                      <w:bookmarkEnd w:id="1"/>
                      <w:r w:rsidRPr="005E6E68">
                        <w:rPr>
                          <w:rFonts w:asciiTheme="minorHAnsi" w:hAnsiTheme="minorHAnsi" w:cstheme="minorHAnsi"/>
                          <w:sz w:val="24"/>
                        </w:rPr>
                        <w:t>sses (if any), and other necessary vendor/grant information. Total amounts outstanding on the vendor listing should agree with total accounts payable from trial balance.</w:t>
                      </w:r>
                    </w:p>
                    <w:p w:rsidR="00D92CB9" w:rsidRPr="005E6E68" w:rsidRDefault="00D92CB9" w:rsidP="005E6E68">
                      <w:pPr>
                        <w:pStyle w:val="BodyTextNumbered"/>
                        <w:numPr>
                          <w:ilvl w:val="0"/>
                          <w:numId w:val="3"/>
                        </w:numPr>
                        <w:rPr>
                          <w:rFonts w:asciiTheme="minorHAnsi" w:hAnsiTheme="minorHAnsi" w:cstheme="minorHAnsi"/>
                          <w:sz w:val="24"/>
                        </w:rPr>
                      </w:pPr>
                      <w:r w:rsidRPr="005E6E68">
                        <w:rPr>
                          <w:rFonts w:asciiTheme="minorHAnsi" w:hAnsiTheme="minorHAnsi" w:cstheme="minorHAnsi"/>
                          <w:sz w:val="24"/>
                        </w:rPr>
                        <w:t>Create a complete list of existing endowments with balances as of the conversion date.</w:t>
                      </w:r>
                    </w:p>
                    <w:p w:rsidR="00D92CB9" w:rsidRPr="005E6E68" w:rsidRDefault="00D92CB9" w:rsidP="005E6E68">
                      <w:pPr>
                        <w:pStyle w:val="BodyTextNumbered"/>
                        <w:numPr>
                          <w:ilvl w:val="0"/>
                          <w:numId w:val="3"/>
                        </w:numPr>
                        <w:rPr>
                          <w:rFonts w:asciiTheme="minorHAnsi" w:hAnsiTheme="minorHAnsi" w:cstheme="minorHAnsi"/>
                          <w:sz w:val="24"/>
                        </w:rPr>
                      </w:pPr>
                      <w:r w:rsidRPr="005E6E68">
                        <w:rPr>
                          <w:rFonts w:asciiTheme="minorHAnsi" w:hAnsiTheme="minorHAnsi" w:cstheme="minorHAnsi"/>
                          <w:sz w:val="24"/>
                        </w:rPr>
                        <w:t xml:space="preserve">Include a copy of the financial </w:t>
                      </w:r>
                      <w:r w:rsidR="005E6E68" w:rsidRPr="005E6E68">
                        <w:rPr>
                          <w:rFonts w:asciiTheme="minorHAnsi" w:hAnsiTheme="minorHAnsi" w:cstheme="minorHAnsi"/>
                          <w:sz w:val="24"/>
                        </w:rPr>
                        <w:t>statement’s</w:t>
                      </w:r>
                      <w:r w:rsidRPr="005E6E68">
                        <w:rPr>
                          <w:rFonts w:asciiTheme="minorHAnsi" w:hAnsiTheme="minorHAnsi" w:cstheme="minorHAnsi"/>
                          <w:sz w:val="24"/>
                        </w:rPr>
                        <w:t xml:space="preserve"> formats desired by the organization for the balance sheet, income statement, and other financial reports.</w:t>
                      </w:r>
                    </w:p>
                    <w:p w:rsidR="00D92CB9" w:rsidRPr="005E6E68" w:rsidRDefault="00D92CB9" w:rsidP="005E6E68">
                      <w:pPr>
                        <w:pStyle w:val="BodyText"/>
                        <w:rPr>
                          <w:rFonts w:asciiTheme="minorHAnsi" w:hAnsiTheme="minorHAnsi" w:cstheme="minorHAnsi"/>
                          <w:sz w:val="24"/>
                        </w:rPr>
                      </w:pPr>
                      <w:r w:rsidRPr="005E6E68">
                        <w:rPr>
                          <w:rFonts w:asciiTheme="minorHAnsi" w:hAnsiTheme="minorHAnsi" w:cstheme="minorHAnsi"/>
                          <w:sz w:val="24"/>
                        </w:rPr>
                        <w:t>BENEFITS</w:t>
                      </w:r>
                    </w:p>
                    <w:p w:rsidR="00D92CB9" w:rsidRPr="005E6E68" w:rsidRDefault="00D92CB9" w:rsidP="005E6E68">
                      <w:pPr>
                        <w:pStyle w:val="NormalWeb"/>
                        <w:rPr>
                          <w:rFonts w:asciiTheme="minorHAnsi" w:hAnsiTheme="minorHAnsi" w:cstheme="minorHAnsi"/>
                        </w:rPr>
                      </w:pPr>
                    </w:p>
                  </w:txbxContent>
                </v:textbox>
              </v:shape>
            </w:pict>
          </mc:Fallback>
        </mc:AlternateContent>
      </w:r>
    </w:p>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D92CB9"/>
    <w:p w:rsidR="00D92CB9" w:rsidRDefault="005E6E68">
      <w:r>
        <w:rPr>
          <w:noProof/>
        </w:rPr>
        <mc:AlternateContent>
          <mc:Choice Requires="wps">
            <w:drawing>
              <wp:anchor distT="0" distB="0" distL="114300" distR="114300" simplePos="0" relativeHeight="251662848" behindDoc="0" locked="0" layoutInCell="1" allowOverlap="1">
                <wp:simplePos x="0" y="0"/>
                <wp:positionH relativeFrom="column">
                  <wp:posOffset>763270</wp:posOffset>
                </wp:positionH>
                <wp:positionV relativeFrom="paragraph">
                  <wp:posOffset>210185</wp:posOffset>
                </wp:positionV>
                <wp:extent cx="6416040" cy="8096250"/>
                <wp:effectExtent l="1270" t="0" r="2540" b="635"/>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809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 xml:space="preserve">When the project is complete, our neighborhood group will have successfully converted to the Model 60 integrated accounting system. </w:t>
                            </w:r>
                            <w:smartTag w:uri="urn:schemas-microsoft-com:office:smarttags" w:element="PersonName">
                              <w:r w:rsidRPr="005E6E68">
                                <w:rPr>
                                  <w:rFonts w:asciiTheme="minorHAnsi" w:hAnsiTheme="minorHAnsi" w:cstheme="minorHAnsi"/>
                                  <w:sz w:val="24"/>
                                </w:rPr>
                                <w:t>Benefits</w:t>
                              </w:r>
                            </w:smartTag>
                            <w:r w:rsidRPr="005E6E68">
                              <w:rPr>
                                <w:rFonts w:asciiTheme="minorHAnsi" w:hAnsiTheme="minorHAnsi" w:cstheme="minorHAnsi"/>
                                <w:sz w:val="24"/>
                              </w:rPr>
                              <w:t xml:space="preserve"> include timely, accurate accounting data, ease of data entry, and flexible reporting with a bridge to your gift and donor software.</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SOFTWARE COSTS AND PROFESSIONAL FEES</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Software costs and fee estimates are summarized on the attached schedule. These fees are effective provided (a) your accounting records are in good order, and (b) a staff member can devote full time to the implementation process. Fees will be adjusted to actual accordingly. We will not incur additional hours without written prior approval. Our fee does not include modifications to the Model 60 software.</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Our terms are 50% deposit on software costs before we begin. The balance for software costs is due upon installation (actual loading of the software). Our professional fees are billed weekly.</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CLOSING</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We appreciate the opportunity to service your computer software needs. If you want to accept this proposal, please sign one copy and return it with a 50% deposit of the software costs.</w:t>
                            </w:r>
                          </w:p>
                          <w:p w:rsidR="00D92CB9" w:rsidRPr="005E6E68" w:rsidRDefault="00D92CB9" w:rsidP="00D92CB9">
                            <w:pPr>
                              <w:pStyle w:val="Closing"/>
                              <w:rPr>
                                <w:rFonts w:asciiTheme="minorHAnsi" w:hAnsiTheme="minorHAnsi" w:cstheme="minorHAnsi"/>
                                <w:sz w:val="24"/>
                              </w:rPr>
                            </w:pPr>
                            <w:r w:rsidRPr="005E6E68">
                              <w:rPr>
                                <w:rFonts w:asciiTheme="minorHAnsi" w:hAnsiTheme="minorHAnsi" w:cstheme="minorHAnsi"/>
                                <w:sz w:val="24"/>
                              </w:rPr>
                              <w:t>Sincerely,</w:t>
                            </w:r>
                          </w:p>
                          <w:p w:rsidR="00D92CB9" w:rsidRPr="005E6E68" w:rsidRDefault="00D92CB9" w:rsidP="00D92CB9">
                            <w:pPr>
                              <w:pStyle w:val="Signature"/>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 xml:space="preserve"> MACROBUTTON  DoFieldClick [</w:instrText>
                            </w:r>
                            <w:r w:rsidRPr="005E6E68">
                              <w:rPr>
                                <w:rFonts w:asciiTheme="minorHAnsi" w:hAnsiTheme="minorHAnsi" w:cstheme="minorHAnsi"/>
                                <w:b/>
                                <w:sz w:val="24"/>
                              </w:rPr>
                              <w:instrText>Your Name</w:instrText>
                            </w:r>
                            <w:r w:rsidRPr="005E6E68">
                              <w:rPr>
                                <w:rFonts w:asciiTheme="minorHAnsi" w:hAnsiTheme="minorHAnsi" w:cstheme="minorHAnsi"/>
                                <w:sz w:val="24"/>
                              </w:rPr>
                              <w:instrText>]</w:instrText>
                            </w:r>
                            <w:r w:rsidRPr="005E6E68">
                              <w:rPr>
                                <w:rFonts w:asciiTheme="minorHAnsi" w:hAnsiTheme="minorHAnsi" w:cstheme="minorHAnsi"/>
                                <w:sz w:val="24"/>
                              </w:rPr>
                              <w:fldChar w:fldCharType="end"/>
                            </w:r>
                          </w:p>
                          <w:p w:rsidR="00D92CB9" w:rsidRPr="005E6E68" w:rsidRDefault="00D92CB9" w:rsidP="00D92CB9">
                            <w:pPr>
                              <w:pStyle w:val="Signature"/>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w:instrText>
                            </w:r>
                            <w:r w:rsidRPr="005E6E68">
                              <w:rPr>
                                <w:rFonts w:asciiTheme="minorHAnsi" w:hAnsiTheme="minorHAnsi" w:cstheme="minorHAnsi"/>
                                <w:b/>
                                <w:sz w:val="24"/>
                              </w:rPr>
                              <w:instrText>Title</w:instrText>
                            </w:r>
                            <w:r w:rsidRPr="005E6E68">
                              <w:rPr>
                                <w:rFonts w:asciiTheme="minorHAnsi" w:hAnsiTheme="minorHAnsi" w:cstheme="minorHAnsi"/>
                                <w:sz w:val="24"/>
                              </w:rPr>
                              <w:instrText>]</w:instrText>
                            </w:r>
                            <w:r w:rsidRPr="005E6E68">
                              <w:rPr>
                                <w:rFonts w:asciiTheme="minorHAnsi" w:hAnsiTheme="minorHAnsi" w:cstheme="minorHAnsi"/>
                                <w:sz w:val="24"/>
                              </w:rPr>
                              <w:fldChar w:fldCharType="end"/>
                            </w:r>
                          </w:p>
                          <w:p w:rsidR="00D92CB9" w:rsidRPr="005E6E68" w:rsidRDefault="00D92CB9" w:rsidP="00D92CB9">
                            <w:pPr>
                              <w:pStyle w:val="ccEnclosure"/>
                              <w:rPr>
                                <w:rFonts w:asciiTheme="minorHAnsi" w:hAnsiTheme="minorHAnsi" w:cstheme="minorHAnsi"/>
                                <w:sz w:val="24"/>
                              </w:rPr>
                            </w:pPr>
                            <w:r w:rsidRPr="005E6E68">
                              <w:rPr>
                                <w:rFonts w:asciiTheme="minorHAnsi" w:hAnsiTheme="minorHAnsi" w:cstheme="minorHAnsi"/>
                                <w:sz w:val="24"/>
                              </w:rPr>
                              <w:t>Enclosure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4"/>
                              <w:gridCol w:w="2936"/>
                              <w:gridCol w:w="2936"/>
                            </w:tblGrid>
                            <w:tr w:rsidR="00D92CB9" w:rsidRPr="005E6E68" w:rsidTr="00D92CB9">
                              <w:tblPrEx>
                                <w:tblCellMar>
                                  <w:top w:w="0" w:type="dxa"/>
                                  <w:bottom w:w="0" w:type="dxa"/>
                                </w:tblCellMar>
                              </w:tblPrEx>
                              <w:trPr>
                                <w:cantSplit/>
                              </w:trPr>
                              <w:tc>
                                <w:tcPr>
                                  <w:tcW w:w="8856" w:type="dxa"/>
                                  <w:gridSpan w:val="3"/>
                                  <w:tcBorders>
                                    <w:top w:val="nil"/>
                                    <w:left w:val="nil"/>
                                    <w:bottom w:val="nil"/>
                                    <w:right w:val="nil"/>
                                  </w:tcBorders>
                                </w:tcPr>
                                <w:p w:rsidR="00D92CB9" w:rsidRPr="005E6E68" w:rsidRDefault="00D92CB9" w:rsidP="00D92CB9">
                                  <w:pPr>
                                    <w:pStyle w:val="Heading1"/>
                                    <w:rPr>
                                      <w:rFonts w:asciiTheme="minorHAnsi" w:hAnsiTheme="minorHAnsi" w:cstheme="minorHAnsi"/>
                                      <w:sz w:val="24"/>
                                      <w:szCs w:val="24"/>
                                    </w:rPr>
                                  </w:pPr>
                                  <w:r w:rsidRPr="005E6E68">
                                    <w:rPr>
                                      <w:rFonts w:asciiTheme="minorHAnsi" w:hAnsiTheme="minorHAnsi" w:cstheme="minorHAnsi"/>
                                      <w:sz w:val="24"/>
                                      <w:szCs w:val="24"/>
                                    </w:rPr>
                                    <w:t>RESPONSE</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This letter correctly sets forth the understanding of the neighborhood group.</w:t>
                                  </w:r>
                                </w:p>
                              </w:tc>
                            </w:tr>
                            <w:tr w:rsidR="00D92CB9" w:rsidRPr="005E6E68" w:rsidTr="00D92CB9">
                              <w:tblPrEx>
                                <w:tblCellMar>
                                  <w:top w:w="0" w:type="dxa"/>
                                  <w:bottom w:w="0" w:type="dxa"/>
                                </w:tblCellMar>
                              </w:tblPrEx>
                              <w:tc>
                                <w:tcPr>
                                  <w:tcW w:w="2984" w:type="dxa"/>
                                  <w:tcBorders>
                                    <w:top w:val="nil"/>
                                    <w:left w:val="nil"/>
                                    <w:bottom w:val="single" w:sz="4" w:space="0" w:color="auto"/>
                                    <w:right w:val="nil"/>
                                  </w:tcBorders>
                                </w:tcPr>
                                <w:p w:rsidR="00D92CB9" w:rsidRPr="005E6E68" w:rsidRDefault="00D92CB9" w:rsidP="00D92CB9">
                                  <w:pPr>
                                    <w:pStyle w:val="Acceptanceline"/>
                                    <w:rPr>
                                      <w:rFonts w:asciiTheme="minorHAnsi" w:hAnsiTheme="minorHAnsi" w:cstheme="minorHAnsi"/>
                                      <w:sz w:val="24"/>
                                    </w:rPr>
                                  </w:pPr>
                                </w:p>
                              </w:tc>
                              <w:tc>
                                <w:tcPr>
                                  <w:tcW w:w="2936" w:type="dxa"/>
                                  <w:tcBorders>
                                    <w:top w:val="nil"/>
                                    <w:left w:val="nil"/>
                                    <w:bottom w:val="single" w:sz="4" w:space="0" w:color="auto"/>
                                    <w:right w:val="nil"/>
                                  </w:tcBorders>
                                </w:tcPr>
                                <w:p w:rsidR="00D92CB9" w:rsidRPr="005E6E68" w:rsidRDefault="00D92CB9" w:rsidP="00D92CB9">
                                  <w:pPr>
                                    <w:pStyle w:val="Acceptanceline"/>
                                    <w:rPr>
                                      <w:rFonts w:asciiTheme="minorHAnsi" w:hAnsiTheme="minorHAnsi" w:cstheme="minorHAnsi"/>
                                      <w:sz w:val="24"/>
                                    </w:rPr>
                                  </w:pPr>
                                </w:p>
                              </w:tc>
                              <w:tc>
                                <w:tcPr>
                                  <w:tcW w:w="2936" w:type="dxa"/>
                                  <w:tcBorders>
                                    <w:top w:val="nil"/>
                                    <w:left w:val="nil"/>
                                    <w:bottom w:val="single" w:sz="4" w:space="0" w:color="auto"/>
                                    <w:right w:val="nil"/>
                                  </w:tcBorders>
                                </w:tcPr>
                                <w:p w:rsidR="00D92CB9" w:rsidRPr="005E6E68" w:rsidRDefault="00D92CB9" w:rsidP="00D92CB9">
                                  <w:pPr>
                                    <w:pStyle w:val="Acceptanceline"/>
                                    <w:rPr>
                                      <w:rFonts w:asciiTheme="minorHAnsi" w:hAnsiTheme="minorHAnsi" w:cstheme="minorHAnsi"/>
                                      <w:sz w:val="24"/>
                                    </w:rPr>
                                  </w:pPr>
                                </w:p>
                              </w:tc>
                            </w:tr>
                            <w:tr w:rsidR="00D92CB9" w:rsidRPr="005E6E68" w:rsidTr="00D92CB9">
                              <w:tblPrEx>
                                <w:tblCellMar>
                                  <w:top w:w="0" w:type="dxa"/>
                                  <w:bottom w:w="0" w:type="dxa"/>
                                </w:tblCellMar>
                              </w:tblPrEx>
                              <w:tc>
                                <w:tcPr>
                                  <w:tcW w:w="2984" w:type="dxa"/>
                                  <w:tcBorders>
                                    <w:top w:val="single" w:sz="4" w:space="0" w:color="auto"/>
                                    <w:left w:val="nil"/>
                                    <w:bottom w:val="nil"/>
                                    <w:right w:val="nil"/>
                                  </w:tcBorders>
                                </w:tcPr>
                                <w:p w:rsidR="00D92CB9" w:rsidRPr="005E6E68" w:rsidRDefault="00D92CB9" w:rsidP="00D92CB9">
                                  <w:pPr>
                                    <w:pStyle w:val="Heading1"/>
                                    <w:rPr>
                                      <w:rFonts w:asciiTheme="minorHAnsi" w:hAnsiTheme="minorHAnsi" w:cstheme="minorHAnsi"/>
                                      <w:sz w:val="24"/>
                                      <w:szCs w:val="24"/>
                                    </w:rPr>
                                  </w:pPr>
                                  <w:r w:rsidRPr="005E6E68">
                                    <w:rPr>
                                      <w:rFonts w:asciiTheme="minorHAnsi" w:hAnsiTheme="minorHAnsi" w:cstheme="minorHAnsi"/>
                                      <w:sz w:val="24"/>
                                      <w:szCs w:val="24"/>
                                    </w:rPr>
                                    <w:t>Accepted by</w:t>
                                  </w:r>
                                </w:p>
                              </w:tc>
                              <w:tc>
                                <w:tcPr>
                                  <w:tcW w:w="2936" w:type="dxa"/>
                                  <w:tcBorders>
                                    <w:top w:val="single" w:sz="4" w:space="0" w:color="auto"/>
                                    <w:left w:val="nil"/>
                                    <w:bottom w:val="nil"/>
                                    <w:right w:val="nil"/>
                                  </w:tcBorders>
                                </w:tcPr>
                                <w:p w:rsidR="00D92CB9" w:rsidRPr="005E6E68" w:rsidRDefault="00D92CB9" w:rsidP="00D92CB9">
                                  <w:pPr>
                                    <w:pStyle w:val="Heading1"/>
                                    <w:rPr>
                                      <w:rFonts w:asciiTheme="minorHAnsi" w:hAnsiTheme="minorHAnsi" w:cstheme="minorHAnsi"/>
                                      <w:sz w:val="24"/>
                                      <w:szCs w:val="24"/>
                                    </w:rPr>
                                  </w:pPr>
                                  <w:r w:rsidRPr="005E6E68">
                                    <w:rPr>
                                      <w:rFonts w:asciiTheme="minorHAnsi" w:hAnsiTheme="minorHAnsi" w:cstheme="minorHAnsi"/>
                                      <w:sz w:val="24"/>
                                      <w:szCs w:val="24"/>
                                    </w:rPr>
                                    <w:t>Title</w:t>
                                  </w:r>
                                </w:p>
                              </w:tc>
                              <w:tc>
                                <w:tcPr>
                                  <w:tcW w:w="2936" w:type="dxa"/>
                                  <w:tcBorders>
                                    <w:top w:val="single" w:sz="4" w:space="0" w:color="auto"/>
                                    <w:left w:val="nil"/>
                                    <w:bottom w:val="nil"/>
                                    <w:right w:val="nil"/>
                                  </w:tcBorders>
                                </w:tcPr>
                                <w:p w:rsidR="00D92CB9" w:rsidRPr="005E6E68" w:rsidRDefault="00D92CB9" w:rsidP="00D92CB9">
                                  <w:pPr>
                                    <w:pStyle w:val="Heading1"/>
                                    <w:rPr>
                                      <w:rFonts w:asciiTheme="minorHAnsi" w:hAnsiTheme="minorHAnsi" w:cstheme="minorHAnsi"/>
                                      <w:sz w:val="24"/>
                                      <w:szCs w:val="24"/>
                                    </w:rPr>
                                  </w:pPr>
                                  <w:r w:rsidRPr="005E6E68">
                                    <w:rPr>
                                      <w:rFonts w:asciiTheme="minorHAnsi" w:hAnsiTheme="minorHAnsi" w:cstheme="minorHAnsi"/>
                                      <w:sz w:val="24"/>
                                      <w:szCs w:val="24"/>
                                    </w:rPr>
                                    <w:t>Date</w:t>
                                  </w:r>
                                </w:p>
                              </w:tc>
                            </w:tr>
                          </w:tbl>
                          <w:p w:rsidR="00D92CB9" w:rsidRPr="005E6E68" w:rsidRDefault="00D92CB9" w:rsidP="00D92CB9">
                            <w:pPr>
                              <w:pStyle w:val="NormalWeb"/>
                              <w:rPr>
                                <w:rFonts w:asciiTheme="minorHAnsi" w:hAnsiTheme="minorHAnsi" w:cs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60.1pt;margin-top:16.55pt;width:505.2pt;height:63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L/+uQIAAMIFAAAOAAAAZHJzL2Uyb0RvYy54bWysVNtunDAQfa/Uf7D8TrjUsAsKGyXLUlVK&#10;L1LSD/CCWayCTW3vsmnVf+/Y7C3JS9WWB2R7xmfmzBzP9c2+79COKc2lyHF4FWDERCVrLjY5/vpY&#10;enOMtKGipp0ULMdPTOObxds31+OQsUi2squZQgAidDYOOW6NGTLf11XLeqqv5MAEGBupempgqzZ+&#10;regI6H3nR0GQ+KNU9aBkxbSG02Iy4oXDbxpWmc9No5lBXY4hN+P+yv3X9u8vrmm2UXRoeXVIg/5F&#10;Fj3lAoKeoApqKNoq/gqq55WSWjbmqpK9L5uGV8xxADZh8ILNQ0sH5rhAcfRwKpP+f7DVp90XhXgN&#10;vcNI0B5a9Mj2Bt3JPQpjW55x0Bl4PQzgZ/Zwbl0tVT3cy+qbRkIuWyo27FYpObaM1pBeaG/6F1cn&#10;HG1B1uNHWUMcujXSAe0b1VtAqAYCdGjT06k1NpcKDhMSJgEBUwW2eZAmUeya59PseH1Q2rxnskd2&#10;kWMFvXfwdHevjU2HZkcXG03Ikned638nnh2A43QCweGqtdk0XDt/pkG6mq/mxCNRsvJIUBTebbkk&#10;XlKGs7h4VyyXRfjLxg1J1vK6ZsKGOUorJH/WuoPIJ1GcxKVlx2sLZ1PSarNedgrtKEi7dJ8rOljO&#10;bv7zNFwRgMsLSmFEgrso9cpkPvNISWIvnQVzLwjTuxSqnpKifE7pngv275TQmOM0juJJTeekX3AL&#10;3PeaG816bmB4dLy3krCfdaKZ1eBK1G5tKO+m9UUpbPrnUkC7j412irUineRq9uu9exuRBbZqXsv6&#10;CSSsJAgMxAiDDxatVD8wGmGI5Fh/31LFMOo+CHgGaUisZo3bkHgWwUZdWtaXFioqgMqxwWhaLs00&#10;qbaD4psWIk0PT8hbeDoNd6I+Z3V4cDAoHLfDULOT6HLvvM6jd/EbAAD//wMAUEsDBBQABgAIAAAA&#10;IQA2A8gJ3wAAAAwBAAAPAAAAZHJzL2Rvd25yZXYueG1sTI/BTsMwDIbvSLxDZCRuLGkL0yhNJwTi&#10;CmJsk3bLGq+taJyqydbu7eed4OZf/vT7c7GcXCdOOITWk4ZkpkAgVd62VGtY/3w8LECEaMiazhNq&#10;OGOAZXl7U5jc+pG+8bSKteASCrnR0MTY51KGqkFnwsz3SLw7+MGZyHGopR3MyOWuk6lSc+lMS3yh&#10;MT2+NVj9ro5Ow+bzsNs+qq/63T31o5+UJPcstb6/m15fQESc4h8MV31Wh5Kd9v5INoiOc6pSRjVk&#10;WQLiCiSZmoPY85SpRQKyLOT/J8oLAAAA//8DAFBLAQItABQABgAIAAAAIQC2gziS/gAAAOEBAAAT&#10;AAAAAAAAAAAAAAAAAAAAAABbQ29udGVudF9UeXBlc10ueG1sUEsBAi0AFAAGAAgAAAAhADj9If/W&#10;AAAAlAEAAAsAAAAAAAAAAAAAAAAALwEAAF9yZWxzLy5yZWxzUEsBAi0AFAAGAAgAAAAhAPcIv/65&#10;AgAAwgUAAA4AAAAAAAAAAAAAAAAALgIAAGRycy9lMm9Eb2MueG1sUEsBAi0AFAAGAAgAAAAhADYD&#10;yAnfAAAADAEAAA8AAAAAAAAAAAAAAAAAEwUAAGRycy9kb3ducmV2LnhtbFBLBQYAAAAABAAEAPMA&#10;AAAfBgAAAAA=&#10;" filled="f" stroked="f">
                <v:textbox>
                  <w:txbxContent>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 xml:space="preserve">When the project is complete, our neighborhood group will have successfully converted to the Model 60 integrated accounting system. </w:t>
                      </w:r>
                      <w:smartTag w:uri="urn:schemas-microsoft-com:office:smarttags" w:element="PersonName">
                        <w:r w:rsidRPr="005E6E68">
                          <w:rPr>
                            <w:rFonts w:asciiTheme="minorHAnsi" w:hAnsiTheme="minorHAnsi" w:cstheme="minorHAnsi"/>
                            <w:sz w:val="24"/>
                          </w:rPr>
                          <w:t>Benefits</w:t>
                        </w:r>
                      </w:smartTag>
                      <w:r w:rsidRPr="005E6E68">
                        <w:rPr>
                          <w:rFonts w:asciiTheme="minorHAnsi" w:hAnsiTheme="minorHAnsi" w:cstheme="minorHAnsi"/>
                          <w:sz w:val="24"/>
                        </w:rPr>
                        <w:t xml:space="preserve"> include timely, accurate accounting data, ease of data entry, and flexible reporting with a bridge to your gift and donor software.</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SOFTWARE COSTS AND PROFESSIONAL FEES</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Software costs and fee estimates are summarized on the attached schedule. These fees are effective provided (a) your accounting records are in good order, and (b) a staff member can devote full time to the implementation process. Fees will be adjusted to actual accordingly. We will not incur additional hours without written prior approval. Our fee does not include modifications to the Model 60 software.</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Our terms are 50% deposit on software costs before we begin. The balance for software costs is due upon installation (actual loading of the software). Our professional fees are billed weekly.</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CLOSING</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We appreciate the opportunity to service your computer software needs. If you want to accept this proposal, please sign one copy and return it with a 50% deposit of the software costs.</w:t>
                      </w:r>
                    </w:p>
                    <w:p w:rsidR="00D92CB9" w:rsidRPr="005E6E68" w:rsidRDefault="00D92CB9" w:rsidP="00D92CB9">
                      <w:pPr>
                        <w:pStyle w:val="Closing"/>
                        <w:rPr>
                          <w:rFonts w:asciiTheme="minorHAnsi" w:hAnsiTheme="minorHAnsi" w:cstheme="minorHAnsi"/>
                          <w:sz w:val="24"/>
                        </w:rPr>
                      </w:pPr>
                      <w:r w:rsidRPr="005E6E68">
                        <w:rPr>
                          <w:rFonts w:asciiTheme="minorHAnsi" w:hAnsiTheme="minorHAnsi" w:cstheme="minorHAnsi"/>
                          <w:sz w:val="24"/>
                        </w:rPr>
                        <w:t>Sincerely,</w:t>
                      </w:r>
                    </w:p>
                    <w:p w:rsidR="00D92CB9" w:rsidRPr="005E6E68" w:rsidRDefault="00D92CB9" w:rsidP="00D92CB9">
                      <w:pPr>
                        <w:pStyle w:val="Signature"/>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 xml:space="preserve"> MACROBUTTON  DoFieldClick [</w:instrText>
                      </w:r>
                      <w:r w:rsidRPr="005E6E68">
                        <w:rPr>
                          <w:rFonts w:asciiTheme="minorHAnsi" w:hAnsiTheme="minorHAnsi" w:cstheme="minorHAnsi"/>
                          <w:b/>
                          <w:sz w:val="24"/>
                        </w:rPr>
                        <w:instrText>Your Name</w:instrText>
                      </w:r>
                      <w:r w:rsidRPr="005E6E68">
                        <w:rPr>
                          <w:rFonts w:asciiTheme="minorHAnsi" w:hAnsiTheme="minorHAnsi" w:cstheme="minorHAnsi"/>
                          <w:sz w:val="24"/>
                        </w:rPr>
                        <w:instrText>]</w:instrText>
                      </w:r>
                      <w:r w:rsidRPr="005E6E68">
                        <w:rPr>
                          <w:rFonts w:asciiTheme="minorHAnsi" w:hAnsiTheme="minorHAnsi" w:cstheme="minorHAnsi"/>
                          <w:sz w:val="24"/>
                        </w:rPr>
                        <w:fldChar w:fldCharType="end"/>
                      </w:r>
                    </w:p>
                    <w:p w:rsidR="00D92CB9" w:rsidRPr="005E6E68" w:rsidRDefault="00D92CB9" w:rsidP="00D92CB9">
                      <w:pPr>
                        <w:pStyle w:val="Signature"/>
                        <w:rPr>
                          <w:rFonts w:asciiTheme="minorHAnsi" w:hAnsiTheme="minorHAnsi" w:cstheme="minorHAnsi"/>
                          <w:sz w:val="24"/>
                        </w:rPr>
                      </w:pPr>
                      <w:r w:rsidRPr="005E6E68">
                        <w:rPr>
                          <w:rFonts w:asciiTheme="minorHAnsi" w:hAnsiTheme="minorHAnsi" w:cstheme="minorHAnsi"/>
                          <w:sz w:val="24"/>
                        </w:rPr>
                        <w:fldChar w:fldCharType="begin"/>
                      </w:r>
                      <w:r w:rsidRPr="005E6E68">
                        <w:rPr>
                          <w:rFonts w:asciiTheme="minorHAnsi" w:hAnsiTheme="minorHAnsi" w:cstheme="minorHAnsi"/>
                          <w:sz w:val="24"/>
                        </w:rPr>
                        <w:instrText>MACROBUTTON DoFieldClick [</w:instrText>
                      </w:r>
                      <w:r w:rsidRPr="005E6E68">
                        <w:rPr>
                          <w:rFonts w:asciiTheme="minorHAnsi" w:hAnsiTheme="minorHAnsi" w:cstheme="minorHAnsi"/>
                          <w:b/>
                          <w:sz w:val="24"/>
                        </w:rPr>
                        <w:instrText>Title</w:instrText>
                      </w:r>
                      <w:r w:rsidRPr="005E6E68">
                        <w:rPr>
                          <w:rFonts w:asciiTheme="minorHAnsi" w:hAnsiTheme="minorHAnsi" w:cstheme="minorHAnsi"/>
                          <w:sz w:val="24"/>
                        </w:rPr>
                        <w:instrText>]</w:instrText>
                      </w:r>
                      <w:r w:rsidRPr="005E6E68">
                        <w:rPr>
                          <w:rFonts w:asciiTheme="minorHAnsi" w:hAnsiTheme="minorHAnsi" w:cstheme="minorHAnsi"/>
                          <w:sz w:val="24"/>
                        </w:rPr>
                        <w:fldChar w:fldCharType="end"/>
                      </w:r>
                    </w:p>
                    <w:p w:rsidR="00D92CB9" w:rsidRPr="005E6E68" w:rsidRDefault="00D92CB9" w:rsidP="00D92CB9">
                      <w:pPr>
                        <w:pStyle w:val="ccEnclosure"/>
                        <w:rPr>
                          <w:rFonts w:asciiTheme="minorHAnsi" w:hAnsiTheme="minorHAnsi" w:cstheme="minorHAnsi"/>
                          <w:sz w:val="24"/>
                        </w:rPr>
                      </w:pPr>
                      <w:r w:rsidRPr="005E6E68">
                        <w:rPr>
                          <w:rFonts w:asciiTheme="minorHAnsi" w:hAnsiTheme="minorHAnsi" w:cstheme="minorHAnsi"/>
                          <w:sz w:val="24"/>
                        </w:rPr>
                        <w:t>Enclosure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4"/>
                        <w:gridCol w:w="2936"/>
                        <w:gridCol w:w="2936"/>
                      </w:tblGrid>
                      <w:tr w:rsidR="00D92CB9" w:rsidRPr="005E6E68" w:rsidTr="00D92CB9">
                        <w:tblPrEx>
                          <w:tblCellMar>
                            <w:top w:w="0" w:type="dxa"/>
                            <w:bottom w:w="0" w:type="dxa"/>
                          </w:tblCellMar>
                        </w:tblPrEx>
                        <w:trPr>
                          <w:cantSplit/>
                        </w:trPr>
                        <w:tc>
                          <w:tcPr>
                            <w:tcW w:w="8856" w:type="dxa"/>
                            <w:gridSpan w:val="3"/>
                            <w:tcBorders>
                              <w:top w:val="nil"/>
                              <w:left w:val="nil"/>
                              <w:bottom w:val="nil"/>
                              <w:right w:val="nil"/>
                            </w:tcBorders>
                          </w:tcPr>
                          <w:p w:rsidR="00D92CB9" w:rsidRPr="005E6E68" w:rsidRDefault="00D92CB9" w:rsidP="00D92CB9">
                            <w:pPr>
                              <w:pStyle w:val="Heading1"/>
                              <w:rPr>
                                <w:rFonts w:asciiTheme="minorHAnsi" w:hAnsiTheme="minorHAnsi" w:cstheme="minorHAnsi"/>
                                <w:sz w:val="24"/>
                                <w:szCs w:val="24"/>
                              </w:rPr>
                            </w:pPr>
                            <w:r w:rsidRPr="005E6E68">
                              <w:rPr>
                                <w:rFonts w:asciiTheme="minorHAnsi" w:hAnsiTheme="minorHAnsi" w:cstheme="minorHAnsi"/>
                                <w:sz w:val="24"/>
                                <w:szCs w:val="24"/>
                              </w:rPr>
                              <w:t>RESPONSE</w:t>
                            </w:r>
                          </w:p>
                          <w:p w:rsidR="00D92CB9" w:rsidRPr="005E6E68" w:rsidRDefault="00D92CB9" w:rsidP="00D92CB9">
                            <w:pPr>
                              <w:pStyle w:val="BodyText"/>
                              <w:rPr>
                                <w:rFonts w:asciiTheme="minorHAnsi" w:hAnsiTheme="minorHAnsi" w:cstheme="minorHAnsi"/>
                                <w:sz w:val="24"/>
                              </w:rPr>
                            </w:pPr>
                            <w:r w:rsidRPr="005E6E68">
                              <w:rPr>
                                <w:rFonts w:asciiTheme="minorHAnsi" w:hAnsiTheme="minorHAnsi" w:cstheme="minorHAnsi"/>
                                <w:sz w:val="24"/>
                              </w:rPr>
                              <w:t>This letter correctly sets forth the understanding of the neighborhood group.</w:t>
                            </w:r>
                          </w:p>
                        </w:tc>
                      </w:tr>
                      <w:tr w:rsidR="00D92CB9" w:rsidRPr="005E6E68" w:rsidTr="00D92CB9">
                        <w:tblPrEx>
                          <w:tblCellMar>
                            <w:top w:w="0" w:type="dxa"/>
                            <w:bottom w:w="0" w:type="dxa"/>
                          </w:tblCellMar>
                        </w:tblPrEx>
                        <w:tc>
                          <w:tcPr>
                            <w:tcW w:w="2984" w:type="dxa"/>
                            <w:tcBorders>
                              <w:top w:val="nil"/>
                              <w:left w:val="nil"/>
                              <w:bottom w:val="single" w:sz="4" w:space="0" w:color="auto"/>
                              <w:right w:val="nil"/>
                            </w:tcBorders>
                          </w:tcPr>
                          <w:p w:rsidR="00D92CB9" w:rsidRPr="005E6E68" w:rsidRDefault="00D92CB9" w:rsidP="00D92CB9">
                            <w:pPr>
                              <w:pStyle w:val="Acceptanceline"/>
                              <w:rPr>
                                <w:rFonts w:asciiTheme="minorHAnsi" w:hAnsiTheme="minorHAnsi" w:cstheme="minorHAnsi"/>
                                <w:sz w:val="24"/>
                              </w:rPr>
                            </w:pPr>
                          </w:p>
                        </w:tc>
                        <w:tc>
                          <w:tcPr>
                            <w:tcW w:w="2936" w:type="dxa"/>
                            <w:tcBorders>
                              <w:top w:val="nil"/>
                              <w:left w:val="nil"/>
                              <w:bottom w:val="single" w:sz="4" w:space="0" w:color="auto"/>
                              <w:right w:val="nil"/>
                            </w:tcBorders>
                          </w:tcPr>
                          <w:p w:rsidR="00D92CB9" w:rsidRPr="005E6E68" w:rsidRDefault="00D92CB9" w:rsidP="00D92CB9">
                            <w:pPr>
                              <w:pStyle w:val="Acceptanceline"/>
                              <w:rPr>
                                <w:rFonts w:asciiTheme="minorHAnsi" w:hAnsiTheme="minorHAnsi" w:cstheme="minorHAnsi"/>
                                <w:sz w:val="24"/>
                              </w:rPr>
                            </w:pPr>
                          </w:p>
                        </w:tc>
                        <w:tc>
                          <w:tcPr>
                            <w:tcW w:w="2936" w:type="dxa"/>
                            <w:tcBorders>
                              <w:top w:val="nil"/>
                              <w:left w:val="nil"/>
                              <w:bottom w:val="single" w:sz="4" w:space="0" w:color="auto"/>
                              <w:right w:val="nil"/>
                            </w:tcBorders>
                          </w:tcPr>
                          <w:p w:rsidR="00D92CB9" w:rsidRPr="005E6E68" w:rsidRDefault="00D92CB9" w:rsidP="00D92CB9">
                            <w:pPr>
                              <w:pStyle w:val="Acceptanceline"/>
                              <w:rPr>
                                <w:rFonts w:asciiTheme="minorHAnsi" w:hAnsiTheme="minorHAnsi" w:cstheme="minorHAnsi"/>
                                <w:sz w:val="24"/>
                              </w:rPr>
                            </w:pPr>
                          </w:p>
                        </w:tc>
                      </w:tr>
                      <w:tr w:rsidR="00D92CB9" w:rsidRPr="005E6E68" w:rsidTr="00D92CB9">
                        <w:tblPrEx>
                          <w:tblCellMar>
                            <w:top w:w="0" w:type="dxa"/>
                            <w:bottom w:w="0" w:type="dxa"/>
                          </w:tblCellMar>
                        </w:tblPrEx>
                        <w:tc>
                          <w:tcPr>
                            <w:tcW w:w="2984" w:type="dxa"/>
                            <w:tcBorders>
                              <w:top w:val="single" w:sz="4" w:space="0" w:color="auto"/>
                              <w:left w:val="nil"/>
                              <w:bottom w:val="nil"/>
                              <w:right w:val="nil"/>
                            </w:tcBorders>
                          </w:tcPr>
                          <w:p w:rsidR="00D92CB9" w:rsidRPr="005E6E68" w:rsidRDefault="00D92CB9" w:rsidP="00D92CB9">
                            <w:pPr>
                              <w:pStyle w:val="Heading1"/>
                              <w:rPr>
                                <w:rFonts w:asciiTheme="minorHAnsi" w:hAnsiTheme="minorHAnsi" w:cstheme="minorHAnsi"/>
                                <w:sz w:val="24"/>
                                <w:szCs w:val="24"/>
                              </w:rPr>
                            </w:pPr>
                            <w:r w:rsidRPr="005E6E68">
                              <w:rPr>
                                <w:rFonts w:asciiTheme="minorHAnsi" w:hAnsiTheme="minorHAnsi" w:cstheme="minorHAnsi"/>
                                <w:sz w:val="24"/>
                                <w:szCs w:val="24"/>
                              </w:rPr>
                              <w:t>Accepted by</w:t>
                            </w:r>
                          </w:p>
                        </w:tc>
                        <w:tc>
                          <w:tcPr>
                            <w:tcW w:w="2936" w:type="dxa"/>
                            <w:tcBorders>
                              <w:top w:val="single" w:sz="4" w:space="0" w:color="auto"/>
                              <w:left w:val="nil"/>
                              <w:bottom w:val="nil"/>
                              <w:right w:val="nil"/>
                            </w:tcBorders>
                          </w:tcPr>
                          <w:p w:rsidR="00D92CB9" w:rsidRPr="005E6E68" w:rsidRDefault="00D92CB9" w:rsidP="00D92CB9">
                            <w:pPr>
                              <w:pStyle w:val="Heading1"/>
                              <w:rPr>
                                <w:rFonts w:asciiTheme="minorHAnsi" w:hAnsiTheme="minorHAnsi" w:cstheme="minorHAnsi"/>
                                <w:sz w:val="24"/>
                                <w:szCs w:val="24"/>
                              </w:rPr>
                            </w:pPr>
                            <w:r w:rsidRPr="005E6E68">
                              <w:rPr>
                                <w:rFonts w:asciiTheme="minorHAnsi" w:hAnsiTheme="minorHAnsi" w:cstheme="minorHAnsi"/>
                                <w:sz w:val="24"/>
                                <w:szCs w:val="24"/>
                              </w:rPr>
                              <w:t>Title</w:t>
                            </w:r>
                          </w:p>
                        </w:tc>
                        <w:tc>
                          <w:tcPr>
                            <w:tcW w:w="2936" w:type="dxa"/>
                            <w:tcBorders>
                              <w:top w:val="single" w:sz="4" w:space="0" w:color="auto"/>
                              <w:left w:val="nil"/>
                              <w:bottom w:val="nil"/>
                              <w:right w:val="nil"/>
                            </w:tcBorders>
                          </w:tcPr>
                          <w:p w:rsidR="00D92CB9" w:rsidRPr="005E6E68" w:rsidRDefault="00D92CB9" w:rsidP="00D92CB9">
                            <w:pPr>
                              <w:pStyle w:val="Heading1"/>
                              <w:rPr>
                                <w:rFonts w:asciiTheme="minorHAnsi" w:hAnsiTheme="minorHAnsi" w:cstheme="minorHAnsi"/>
                                <w:sz w:val="24"/>
                                <w:szCs w:val="24"/>
                              </w:rPr>
                            </w:pPr>
                            <w:r w:rsidRPr="005E6E68">
                              <w:rPr>
                                <w:rFonts w:asciiTheme="minorHAnsi" w:hAnsiTheme="minorHAnsi" w:cstheme="minorHAnsi"/>
                                <w:sz w:val="24"/>
                                <w:szCs w:val="24"/>
                              </w:rPr>
                              <w:t>Date</w:t>
                            </w:r>
                          </w:p>
                        </w:tc>
                      </w:tr>
                    </w:tbl>
                    <w:p w:rsidR="00D92CB9" w:rsidRPr="005E6E68" w:rsidRDefault="00D92CB9" w:rsidP="00D92CB9">
                      <w:pPr>
                        <w:pStyle w:val="NormalWeb"/>
                        <w:rPr>
                          <w:rFonts w:asciiTheme="minorHAnsi" w:hAnsiTheme="minorHAnsi" w:cstheme="minorHAnsi"/>
                        </w:rPr>
                      </w:pPr>
                    </w:p>
                  </w:txbxContent>
                </v:textbox>
              </v:shape>
            </w:pict>
          </mc:Fallback>
        </mc:AlternateContent>
      </w:r>
    </w:p>
    <w:p w:rsidR="00D92CB9" w:rsidRDefault="00D92CB9"/>
    <w:p w:rsidR="00D92CB9" w:rsidRDefault="00D92CB9"/>
    <w:p w:rsidR="00D92CB9" w:rsidRDefault="00D92CB9"/>
    <w:p w:rsidR="00D92CB9" w:rsidRDefault="00D92CB9"/>
    <w:sectPr w:rsidR="00D92CB9" w:rsidSect="00CA11F6">
      <w:pgSz w:w="12240" w:h="15840"/>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D767AD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5DD4F32"/>
    <w:multiLevelType w:val="hybridMultilevel"/>
    <w:tmpl w:val="685AB98C"/>
    <w:lvl w:ilvl="0" w:tplc="AF028F12">
      <w:start w:val="1"/>
      <w:numFmt w:val="decimal"/>
      <w:pStyle w:val="BodyTextNumbered"/>
      <w:lvlText w:val="%1."/>
      <w:lvlJc w:val="left"/>
      <w:pPr>
        <w:tabs>
          <w:tab w:val="num" w:pos="720"/>
        </w:tabs>
        <w:ind w:left="720" w:hanging="360"/>
      </w:pPr>
    </w:lvl>
    <w:lvl w:ilvl="1" w:tplc="D7709F52">
      <w:start w:val="1"/>
      <w:numFmt w:val="lowerLetter"/>
      <w:pStyle w:val="BodyTextNumberedlevel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1F6"/>
    <w:rsid w:val="001D5F3F"/>
    <w:rsid w:val="00306E23"/>
    <w:rsid w:val="004B4D1E"/>
    <w:rsid w:val="005E6E68"/>
    <w:rsid w:val="00B51D1E"/>
    <w:rsid w:val="00BB392E"/>
    <w:rsid w:val="00CA11F6"/>
    <w:rsid w:val="00D92CB9"/>
    <w:rsid w:val="00E6316D"/>
    <w:rsid w:val="00E91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77ED151E-FF2F-493B-B581-0FEDCA887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392E"/>
    <w:pPr>
      <w:spacing w:after="200" w:line="276" w:lineRule="auto"/>
    </w:pPr>
    <w:rPr>
      <w:sz w:val="22"/>
      <w:szCs w:val="22"/>
    </w:rPr>
  </w:style>
  <w:style w:type="paragraph" w:styleId="Heading1">
    <w:name w:val="heading 1"/>
    <w:basedOn w:val="Normal"/>
    <w:next w:val="Normal"/>
    <w:link w:val="Heading1Char"/>
    <w:uiPriority w:val="9"/>
    <w:qFormat/>
    <w:rsid w:val="00D92CB9"/>
    <w:pPr>
      <w:keepNext/>
      <w:spacing w:before="240" w:after="60"/>
      <w:outlineLvl w:val="0"/>
    </w:pPr>
    <w:rPr>
      <w:rFonts w:ascii="Cambria" w:eastAsia="Times New Roman" w:hAnsi="Cambria"/>
      <w:b/>
      <w:bCs/>
      <w:kern w:val="32"/>
      <w:sz w:val="32"/>
      <w:szCs w:val="32"/>
    </w:rPr>
  </w:style>
  <w:style w:type="paragraph" w:styleId="Heading2">
    <w:name w:val="heading 2"/>
    <w:basedOn w:val="Normal"/>
    <w:link w:val="Heading2Char"/>
    <w:qFormat/>
    <w:rsid w:val="00CA11F6"/>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11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11F6"/>
    <w:rPr>
      <w:rFonts w:ascii="Tahoma" w:hAnsi="Tahoma" w:cs="Tahoma"/>
      <w:sz w:val="16"/>
      <w:szCs w:val="16"/>
    </w:rPr>
  </w:style>
  <w:style w:type="character" w:customStyle="1" w:styleId="Heading2Char">
    <w:name w:val="Heading 2 Char"/>
    <w:basedOn w:val="DefaultParagraphFont"/>
    <w:link w:val="Heading2"/>
    <w:rsid w:val="00CA11F6"/>
    <w:rPr>
      <w:rFonts w:ascii="Times New Roman" w:eastAsia="Times New Roman" w:hAnsi="Times New Roman" w:cs="Times New Roman"/>
      <w:b/>
      <w:bCs/>
      <w:sz w:val="36"/>
      <w:szCs w:val="36"/>
    </w:rPr>
  </w:style>
  <w:style w:type="paragraph" w:styleId="NormalWeb">
    <w:name w:val="Normal (Web)"/>
    <w:basedOn w:val="Normal"/>
    <w:rsid w:val="00CA11F6"/>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qFormat/>
    <w:rsid w:val="00CA11F6"/>
    <w:rPr>
      <w:b/>
      <w:bCs/>
    </w:rPr>
  </w:style>
  <w:style w:type="paragraph" w:customStyle="1" w:styleId="SenderAddress">
    <w:name w:val="Sender Address"/>
    <w:basedOn w:val="Normal"/>
    <w:rsid w:val="00D92CB9"/>
    <w:pPr>
      <w:spacing w:after="0" w:line="240" w:lineRule="auto"/>
    </w:pPr>
    <w:rPr>
      <w:rFonts w:ascii="Times New Roman" w:eastAsia="Times New Roman" w:hAnsi="Times New Roman"/>
      <w:szCs w:val="24"/>
    </w:rPr>
  </w:style>
  <w:style w:type="paragraph" w:styleId="Date">
    <w:name w:val="Date"/>
    <w:basedOn w:val="Normal"/>
    <w:next w:val="Normal"/>
    <w:link w:val="DateChar"/>
    <w:rsid w:val="00D92CB9"/>
    <w:pPr>
      <w:spacing w:after="480" w:line="240" w:lineRule="auto"/>
    </w:pPr>
    <w:rPr>
      <w:rFonts w:ascii="Times New Roman" w:eastAsia="Times New Roman" w:hAnsi="Times New Roman"/>
      <w:szCs w:val="24"/>
    </w:rPr>
  </w:style>
  <w:style w:type="character" w:customStyle="1" w:styleId="DateChar">
    <w:name w:val="Date Char"/>
    <w:basedOn w:val="DefaultParagraphFont"/>
    <w:link w:val="Date"/>
    <w:rsid w:val="00D92CB9"/>
    <w:rPr>
      <w:rFonts w:ascii="Times New Roman" w:eastAsia="Times New Roman" w:hAnsi="Times New Roman"/>
      <w:sz w:val="22"/>
      <w:szCs w:val="24"/>
    </w:rPr>
  </w:style>
  <w:style w:type="paragraph" w:customStyle="1" w:styleId="RecipientAddress">
    <w:name w:val="Recipient Address"/>
    <w:basedOn w:val="Normal"/>
    <w:rsid w:val="00D92CB9"/>
    <w:pPr>
      <w:spacing w:after="0" w:line="240" w:lineRule="auto"/>
    </w:pPr>
    <w:rPr>
      <w:rFonts w:ascii="Times New Roman" w:eastAsia="Times New Roman" w:hAnsi="Times New Roman"/>
      <w:szCs w:val="24"/>
    </w:rPr>
  </w:style>
  <w:style w:type="paragraph" w:styleId="Salutation">
    <w:name w:val="Salutation"/>
    <w:basedOn w:val="Normal"/>
    <w:next w:val="Normal"/>
    <w:link w:val="SalutationChar"/>
    <w:rsid w:val="00D92CB9"/>
    <w:pPr>
      <w:spacing w:before="480" w:after="240" w:line="240" w:lineRule="auto"/>
    </w:pPr>
    <w:rPr>
      <w:rFonts w:ascii="Times New Roman" w:eastAsia="Times New Roman" w:hAnsi="Times New Roman"/>
      <w:szCs w:val="24"/>
    </w:rPr>
  </w:style>
  <w:style w:type="character" w:customStyle="1" w:styleId="SalutationChar">
    <w:name w:val="Salutation Char"/>
    <w:basedOn w:val="DefaultParagraphFont"/>
    <w:link w:val="Salutation"/>
    <w:rsid w:val="00D92CB9"/>
    <w:rPr>
      <w:rFonts w:ascii="Times New Roman" w:eastAsia="Times New Roman" w:hAnsi="Times New Roman"/>
      <w:sz w:val="22"/>
      <w:szCs w:val="24"/>
    </w:rPr>
  </w:style>
  <w:style w:type="paragraph" w:styleId="BodyText">
    <w:name w:val="Body Text"/>
    <w:basedOn w:val="Normal"/>
    <w:link w:val="BodyTextChar"/>
    <w:rsid w:val="00D92CB9"/>
    <w:pPr>
      <w:spacing w:after="240" w:line="240" w:lineRule="auto"/>
    </w:pPr>
    <w:rPr>
      <w:rFonts w:ascii="Times New Roman" w:eastAsia="Times New Roman" w:hAnsi="Times New Roman"/>
      <w:szCs w:val="24"/>
    </w:rPr>
  </w:style>
  <w:style w:type="character" w:customStyle="1" w:styleId="BodyTextChar">
    <w:name w:val="Body Text Char"/>
    <w:basedOn w:val="DefaultParagraphFont"/>
    <w:link w:val="BodyText"/>
    <w:rsid w:val="00D92CB9"/>
    <w:rPr>
      <w:rFonts w:ascii="Times New Roman" w:eastAsia="Times New Roman" w:hAnsi="Times New Roman"/>
      <w:sz w:val="22"/>
      <w:szCs w:val="24"/>
    </w:rPr>
  </w:style>
  <w:style w:type="paragraph" w:customStyle="1" w:styleId="BodyTextNumbered">
    <w:name w:val="Body Text Numbered"/>
    <w:basedOn w:val="BodyText"/>
    <w:rsid w:val="00D92CB9"/>
    <w:pPr>
      <w:numPr>
        <w:numId w:val="1"/>
      </w:numPr>
    </w:pPr>
  </w:style>
  <w:style w:type="paragraph" w:customStyle="1" w:styleId="BodyTextNumberedlevel2">
    <w:name w:val="Body Text Numbered level 2"/>
    <w:basedOn w:val="BodyTextNumbered"/>
    <w:rsid w:val="00D92CB9"/>
    <w:pPr>
      <w:numPr>
        <w:ilvl w:val="1"/>
      </w:numPr>
      <w:tabs>
        <w:tab w:val="clear" w:pos="1440"/>
        <w:tab w:val="num" w:pos="1080"/>
      </w:tabs>
      <w:ind w:left="1080"/>
    </w:pPr>
  </w:style>
  <w:style w:type="character" w:customStyle="1" w:styleId="Heading1Char">
    <w:name w:val="Heading 1 Char"/>
    <w:basedOn w:val="DefaultParagraphFont"/>
    <w:link w:val="Heading1"/>
    <w:uiPriority w:val="9"/>
    <w:rsid w:val="00D92CB9"/>
    <w:rPr>
      <w:rFonts w:ascii="Cambria" w:eastAsia="Times New Roman" w:hAnsi="Cambria" w:cs="Times New Roman"/>
      <w:b/>
      <w:bCs/>
      <w:kern w:val="32"/>
      <w:sz w:val="32"/>
      <w:szCs w:val="32"/>
    </w:rPr>
  </w:style>
  <w:style w:type="paragraph" w:styleId="Closing">
    <w:name w:val="Closing"/>
    <w:basedOn w:val="Normal"/>
    <w:link w:val="ClosingChar"/>
    <w:rsid w:val="00D92CB9"/>
    <w:pPr>
      <w:spacing w:after="960" w:line="240" w:lineRule="auto"/>
    </w:pPr>
    <w:rPr>
      <w:rFonts w:ascii="Times New Roman" w:eastAsia="Times New Roman" w:hAnsi="Times New Roman"/>
      <w:szCs w:val="24"/>
    </w:rPr>
  </w:style>
  <w:style w:type="character" w:customStyle="1" w:styleId="ClosingChar">
    <w:name w:val="Closing Char"/>
    <w:basedOn w:val="DefaultParagraphFont"/>
    <w:link w:val="Closing"/>
    <w:rsid w:val="00D92CB9"/>
    <w:rPr>
      <w:rFonts w:ascii="Times New Roman" w:eastAsia="Times New Roman" w:hAnsi="Times New Roman"/>
      <w:sz w:val="22"/>
      <w:szCs w:val="24"/>
    </w:rPr>
  </w:style>
  <w:style w:type="paragraph" w:styleId="Signature">
    <w:name w:val="Signature"/>
    <w:basedOn w:val="Normal"/>
    <w:link w:val="SignatureChar"/>
    <w:rsid w:val="00D92CB9"/>
    <w:pPr>
      <w:spacing w:after="0" w:line="240" w:lineRule="auto"/>
    </w:pPr>
    <w:rPr>
      <w:rFonts w:ascii="Times New Roman" w:eastAsia="Times New Roman" w:hAnsi="Times New Roman"/>
      <w:szCs w:val="24"/>
    </w:rPr>
  </w:style>
  <w:style w:type="character" w:customStyle="1" w:styleId="SignatureChar">
    <w:name w:val="Signature Char"/>
    <w:basedOn w:val="DefaultParagraphFont"/>
    <w:link w:val="Signature"/>
    <w:rsid w:val="00D92CB9"/>
    <w:rPr>
      <w:rFonts w:ascii="Times New Roman" w:eastAsia="Times New Roman" w:hAnsi="Times New Roman"/>
      <w:sz w:val="22"/>
      <w:szCs w:val="24"/>
    </w:rPr>
  </w:style>
  <w:style w:type="paragraph" w:customStyle="1" w:styleId="ccEnclosure">
    <w:name w:val="cc:/Enclosure"/>
    <w:basedOn w:val="Normal"/>
    <w:rsid w:val="00D92CB9"/>
    <w:pPr>
      <w:tabs>
        <w:tab w:val="left" w:pos="1440"/>
      </w:tabs>
      <w:spacing w:before="240" w:after="240" w:line="240" w:lineRule="auto"/>
      <w:ind w:left="1440" w:hanging="1440"/>
    </w:pPr>
    <w:rPr>
      <w:rFonts w:ascii="Times New Roman" w:eastAsia="Times New Roman" w:hAnsi="Times New Roman"/>
      <w:szCs w:val="24"/>
    </w:rPr>
  </w:style>
  <w:style w:type="paragraph" w:customStyle="1" w:styleId="Acceptanceline">
    <w:name w:val="Acceptance line"/>
    <w:basedOn w:val="Normal"/>
    <w:rsid w:val="00D92CB9"/>
    <w:pPr>
      <w:spacing w:before="400" w:after="0" w:line="240" w:lineRule="auto"/>
    </w:pPr>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Words>
  <Characters>62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Naveed</dc:creator>
  <cp:keywords/>
  <cp:lastModifiedBy>Muhammad Naveed Ahmed</cp:lastModifiedBy>
  <cp:revision>2</cp:revision>
  <dcterms:created xsi:type="dcterms:W3CDTF">2019-01-08T12:46:00Z</dcterms:created>
  <dcterms:modified xsi:type="dcterms:W3CDTF">2019-01-08T12:46:00Z</dcterms:modified>
</cp:coreProperties>
</file>